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EAA" w:rsidRDefault="00757743">
      <w:pPr>
        <w:spacing w:beforeLines="100" w:before="312" w:afterLines="100" w:after="312"/>
        <w:jc w:val="center"/>
        <w:rPr>
          <w:rFonts w:ascii="黑体" w:eastAsia="黑体" w:hAnsi="黑体"/>
          <w:sz w:val="44"/>
          <w:szCs w:val="44"/>
        </w:rPr>
      </w:pPr>
      <w:r>
        <w:rPr>
          <w:rFonts w:ascii="黑体" w:eastAsia="黑体" w:hAnsi="黑体" w:hint="eastAsia"/>
          <w:sz w:val="44"/>
          <w:szCs w:val="44"/>
        </w:rPr>
        <w:t>绿色食品</w:t>
      </w:r>
      <w:r>
        <w:rPr>
          <w:rFonts w:ascii="黑体" w:eastAsia="黑体" w:hAnsi="黑体"/>
          <w:sz w:val="44"/>
          <w:szCs w:val="44"/>
        </w:rPr>
        <w:t>（</w:t>
      </w:r>
      <w:r>
        <w:rPr>
          <w:rFonts w:ascii="黑体" w:eastAsia="黑体" w:hAnsi="黑体" w:hint="eastAsia"/>
          <w:sz w:val="44"/>
          <w:szCs w:val="44"/>
        </w:rPr>
        <w:t>香菇</w:t>
      </w:r>
      <w:r>
        <w:rPr>
          <w:rFonts w:ascii="黑体" w:eastAsia="黑体" w:hAnsi="黑体"/>
          <w:sz w:val="44"/>
          <w:szCs w:val="44"/>
        </w:rPr>
        <w:t>）绿色防控技术</w:t>
      </w:r>
      <w:r>
        <w:rPr>
          <w:rFonts w:ascii="黑体" w:eastAsia="黑体" w:hAnsi="黑体" w:hint="eastAsia"/>
          <w:sz w:val="44"/>
          <w:szCs w:val="44"/>
        </w:rPr>
        <w:t>指南</w:t>
      </w:r>
    </w:p>
    <w:p w:rsidR="009F6EAA" w:rsidRDefault="00757743">
      <w:pPr>
        <w:jc w:val="center"/>
        <w:rPr>
          <w:rFonts w:ascii="楷体" w:eastAsia="楷体" w:hAnsi="楷体"/>
          <w:sz w:val="28"/>
          <w:szCs w:val="28"/>
        </w:rPr>
      </w:pPr>
      <w:r>
        <w:rPr>
          <w:rFonts w:ascii="楷体" w:eastAsia="楷体" w:hAnsi="楷体" w:hint="eastAsia"/>
          <w:sz w:val="28"/>
          <w:szCs w:val="28"/>
        </w:rPr>
        <w:t>赵林萍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贾松涛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 w:hint="eastAsia"/>
          <w:sz w:val="28"/>
          <w:szCs w:val="28"/>
        </w:rPr>
        <w:t>陶燕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</w:t>
      </w:r>
      <w:proofErr w:type="gramStart"/>
      <w:r>
        <w:rPr>
          <w:rFonts w:ascii="楷体" w:eastAsia="楷体" w:hAnsi="楷体" w:hint="eastAsia"/>
          <w:sz w:val="28"/>
          <w:szCs w:val="28"/>
        </w:rPr>
        <w:t>李宾</w:t>
      </w:r>
      <w:proofErr w:type="gramEnd"/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李梦雨</w:t>
      </w:r>
      <w:r>
        <w:rPr>
          <w:rFonts w:ascii="楷体" w:eastAsia="楷体" w:hAnsi="楷体" w:hint="eastAsia"/>
          <w:sz w:val="28"/>
          <w:szCs w:val="28"/>
          <w:vertAlign w:val="superscript"/>
        </w:rPr>
        <w:t>1</w:t>
      </w:r>
      <w:r>
        <w:rPr>
          <w:rFonts w:ascii="楷体" w:eastAsia="楷体" w:hAnsi="楷体" w:hint="eastAsia"/>
          <w:sz w:val="28"/>
          <w:szCs w:val="28"/>
        </w:rPr>
        <w:t xml:space="preserve">  田芳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 w:rsidR="00D5431C">
        <w:rPr>
          <w:rFonts w:ascii="楷体" w:eastAsia="楷体" w:hAnsi="楷体"/>
          <w:sz w:val="28"/>
          <w:szCs w:val="28"/>
        </w:rPr>
        <w:br/>
      </w:r>
      <w:r>
        <w:rPr>
          <w:rFonts w:ascii="楷体" w:eastAsia="楷体" w:hAnsi="楷体" w:hint="eastAsia"/>
          <w:sz w:val="28"/>
          <w:szCs w:val="28"/>
        </w:rPr>
        <w:t>金丽</w:t>
      </w:r>
      <w:r>
        <w:rPr>
          <w:rFonts w:ascii="楷体" w:eastAsia="楷体" w:hAnsi="楷体" w:hint="eastAsia"/>
          <w:sz w:val="28"/>
          <w:szCs w:val="28"/>
          <w:vertAlign w:val="superscript"/>
        </w:rPr>
        <w:t>2</w:t>
      </w:r>
      <w:r>
        <w:rPr>
          <w:rFonts w:ascii="楷体" w:eastAsia="楷体" w:hAnsi="楷体" w:hint="eastAsia"/>
          <w:sz w:val="28"/>
          <w:szCs w:val="28"/>
        </w:rPr>
        <w:t xml:space="preserve">  樊恒明</w:t>
      </w:r>
      <w:r>
        <w:rPr>
          <w:rFonts w:ascii="楷体" w:eastAsia="楷体" w:hAnsi="楷体" w:hint="eastAsia"/>
          <w:sz w:val="28"/>
          <w:szCs w:val="28"/>
          <w:vertAlign w:val="superscript"/>
        </w:rPr>
        <w:t>3</w:t>
      </w:r>
    </w:p>
    <w:p w:rsidR="009F6EAA" w:rsidRDefault="00757743">
      <w:pPr>
        <w:jc w:val="center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（1.河南中标检测服务有限公司；2.郑州市农业科技研究院；3.河南省农产品质</w:t>
      </w:r>
      <w:proofErr w:type="gramStart"/>
      <w:r>
        <w:rPr>
          <w:rFonts w:ascii="仿宋" w:eastAsia="仿宋" w:hAnsi="仿宋" w:hint="eastAsia"/>
          <w:sz w:val="28"/>
          <w:szCs w:val="28"/>
        </w:rPr>
        <w:t>量安全</w:t>
      </w:r>
      <w:proofErr w:type="gramEnd"/>
      <w:r>
        <w:rPr>
          <w:rFonts w:ascii="仿宋" w:eastAsia="仿宋" w:hAnsi="仿宋" w:hint="eastAsia"/>
          <w:sz w:val="28"/>
          <w:szCs w:val="28"/>
        </w:rPr>
        <w:t>和绿色食品发展中心）</w:t>
      </w:r>
    </w:p>
    <w:p w:rsidR="00B43DA2" w:rsidRDefault="00B43DA2">
      <w:pPr>
        <w:jc w:val="center"/>
        <w:rPr>
          <w:rFonts w:ascii="仿宋" w:eastAsia="仿宋" w:hAnsi="仿宋" w:hint="eastAsia"/>
          <w:sz w:val="28"/>
          <w:szCs w:val="28"/>
        </w:rPr>
      </w:pPr>
    </w:p>
    <w:p w:rsidR="009F6EAA" w:rsidRDefault="00757743">
      <w:pPr>
        <w:pStyle w:val="1"/>
        <w:jc w:val="left"/>
        <w:rPr>
          <w:rFonts w:cs="Times New Roman"/>
        </w:rPr>
      </w:pPr>
      <w:r>
        <w:rPr>
          <w:rFonts w:cs="Times New Roman"/>
        </w:rPr>
        <w:t xml:space="preserve">1 </w:t>
      </w:r>
      <w:r>
        <w:rPr>
          <w:rFonts w:cs="Times New Roman"/>
        </w:rPr>
        <w:t>生产概况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香菇是我国传统的食用菌主栽品种之一，在我国有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28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个省、市、自治区均有种植，其中河南省、河北省、福建省、湖北省及陕西省产量较高，占全国香菇总产量的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 xml:space="preserve"> 71.39%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，产业聚集度高。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2022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年，全国香菇产量达到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1296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万吨，占食用菌总产量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30.7%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，已成我国生产区域最广、总产量最高、影响最大的食用菌，其出口量占到全球香菇总产量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98.3%</w:t>
      </w:r>
      <w:r w:rsidRPr="007F2C3A">
        <w:rPr>
          <w:rFonts w:ascii="Times New Roman" w:eastAsia="仿宋" w:hAnsi="Times New Roman" w:cs="Times New Roman"/>
          <w:bCs/>
          <w:color w:val="000000"/>
          <w:kern w:val="44"/>
          <w:sz w:val="32"/>
          <w:szCs w:val="44"/>
        </w:rPr>
        <w:t>。</w:t>
      </w:r>
    </w:p>
    <w:p w:rsidR="009F6EAA" w:rsidRDefault="00757743">
      <w:pPr>
        <w:ind w:firstLineChars="200" w:firstLine="640"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 w:hint="eastAsia"/>
          <w:bCs/>
          <w:color w:val="000000"/>
          <w:kern w:val="44"/>
          <w:sz w:val="32"/>
          <w:szCs w:val="44"/>
        </w:rPr>
        <w:t>随着栽培年限的增长，病虫害的发生也逐渐频繁，严重影响香菇产品质量和产量。为保障香菇绿色生产及其产品质量安全，制定了香菇病虫害绿色防控技术指南，具体内容如下。</w:t>
      </w:r>
    </w:p>
    <w:p w:rsidR="009F6EAA" w:rsidRDefault="00757743">
      <w:pPr>
        <w:pStyle w:val="1"/>
        <w:jc w:val="left"/>
        <w:rPr>
          <w:rFonts w:cs="Times New Roman"/>
        </w:rPr>
      </w:pPr>
      <w:r>
        <w:rPr>
          <w:rFonts w:cs="Times New Roman"/>
        </w:rPr>
        <w:t xml:space="preserve">2 </w:t>
      </w:r>
      <w:r>
        <w:rPr>
          <w:rFonts w:cs="Times New Roman"/>
        </w:rPr>
        <w:t>常见病虫害</w:t>
      </w:r>
    </w:p>
    <w:p w:rsidR="009F6EAA" w:rsidRDefault="00757743">
      <w:pPr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2.1 </w:t>
      </w:r>
      <w:r>
        <w:rPr>
          <w:rFonts w:ascii="Times New Roman" w:eastAsia="黑体" w:hAnsi="Times New Roman" w:cs="Times New Roman"/>
          <w:sz w:val="32"/>
          <w:szCs w:val="32"/>
        </w:rPr>
        <w:t>病害</w:t>
      </w:r>
    </w:p>
    <w:p w:rsidR="009F6EAA" w:rsidRDefault="00757743">
      <w:pPr>
        <w:ind w:firstLineChars="200" w:firstLine="640"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香菇常见病害主要是病原性病害和生理性病害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；</w:t>
      </w:r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其中病原性病害包含竞争性病害和侵染性病害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，</w:t>
      </w:r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常见的竞争性病害</w:t>
      </w:r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lastRenderedPageBreak/>
        <w:t>为竞争性杂菌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，</w:t>
      </w:r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主要有木霉、青霉、链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孢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霉、毛霉、曲霉、根霉、酵母菌、细菌等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；</w:t>
      </w:r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侵染性病害为竞争性杂菌引起的病害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，</w:t>
      </w:r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主要有褐腐病、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丝枝霉病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  <w:lang w:val="zh-CN"/>
        </w:rPr>
        <w:t>、菌棒腐烂病、细菌斑点病等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；生理性病害包括不出菇或不正常出菇、死菇、畸形（包括葡萄菇、螺盖菇、大脚菇、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</w:rPr>
        <w:t>拳状菇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</w:rPr>
        <w:t>、空心柄菇、长柄菇等）等。</w:t>
      </w:r>
    </w:p>
    <w:p w:rsidR="009F6EAA" w:rsidRDefault="00757743">
      <w:pPr>
        <w:jc w:val="left"/>
        <w:outlineLvl w:val="1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 xml:space="preserve">2.2 </w:t>
      </w:r>
      <w:r>
        <w:rPr>
          <w:rFonts w:ascii="Times New Roman" w:eastAsia="黑体" w:hAnsi="Times New Roman" w:cs="Times New Roman"/>
          <w:sz w:val="32"/>
          <w:szCs w:val="32"/>
        </w:rPr>
        <w:t>虫害</w:t>
      </w:r>
    </w:p>
    <w:p w:rsidR="009F6EAA" w:rsidRDefault="00757743">
      <w:pPr>
        <w:pStyle w:val="a4"/>
      </w:pPr>
      <w:r>
        <w:rPr>
          <w:rFonts w:hint="eastAsia"/>
          <w:bCs/>
          <w:kern w:val="44"/>
          <w:szCs w:val="44"/>
          <w:lang w:val="zh-CN"/>
        </w:rPr>
        <w:t>虫害主要有菇蝇、菇蚊、白蚁、蛞蝓、螨类、跳虫等</w:t>
      </w:r>
      <w:r>
        <w:t>。</w:t>
      </w:r>
    </w:p>
    <w:p w:rsidR="009F6EAA" w:rsidRDefault="00757743">
      <w:pPr>
        <w:pStyle w:val="1"/>
        <w:rPr>
          <w:rFonts w:cs="Times New Roman"/>
        </w:rPr>
      </w:pPr>
      <w:r>
        <w:rPr>
          <w:rFonts w:cs="Times New Roman"/>
        </w:rPr>
        <w:t xml:space="preserve">3 </w:t>
      </w:r>
      <w:r>
        <w:rPr>
          <w:rFonts w:cs="Times New Roman"/>
        </w:rPr>
        <w:t>防治原则</w:t>
      </w:r>
    </w:p>
    <w:p w:rsidR="009F6EAA" w:rsidRDefault="00757743">
      <w:pPr>
        <w:adjustRightInd w:val="0"/>
        <w:snapToGrid w:val="0"/>
        <w:spacing w:line="360" w:lineRule="auto"/>
        <w:ind w:firstLineChars="200" w:firstLine="640"/>
        <w:rPr>
          <w:rFonts w:ascii="Times New Roman" w:eastAsia="仿宋" w:hAnsi="Times New Roman" w:cs="Times New Roman"/>
          <w:sz w:val="32"/>
          <w:szCs w:val="32"/>
        </w:rPr>
      </w:pPr>
      <w:r>
        <w:rPr>
          <w:rFonts w:ascii="Times New Roman" w:eastAsia="仿宋" w:hAnsi="Times New Roman" w:cs="Times New Roman"/>
          <w:sz w:val="32"/>
          <w:szCs w:val="32"/>
        </w:rPr>
        <w:t>按照</w:t>
      </w:r>
      <w:r w:rsidRPr="007F2C3A">
        <w:rPr>
          <w:rFonts w:ascii="仿宋" w:eastAsia="仿宋" w:hAnsi="仿宋" w:cs="Times New Roman"/>
          <w:sz w:val="32"/>
          <w:szCs w:val="32"/>
        </w:rPr>
        <w:t>“预防为主、综合防治”</w:t>
      </w:r>
      <w:r>
        <w:rPr>
          <w:rFonts w:ascii="Times New Roman" w:eastAsia="仿宋" w:hAnsi="Times New Roman" w:cs="Times New Roman"/>
          <w:sz w:val="32"/>
          <w:szCs w:val="32"/>
        </w:rPr>
        <w:t>的植保方针，在做好</w:t>
      </w:r>
      <w:r>
        <w:rPr>
          <w:rFonts w:ascii="Times New Roman" w:eastAsia="仿宋" w:hAnsi="Times New Roman" w:cs="Times New Roman" w:hint="eastAsia"/>
          <w:sz w:val="32"/>
          <w:szCs w:val="32"/>
        </w:rPr>
        <w:t>香菇生产过程</w:t>
      </w:r>
      <w:r>
        <w:rPr>
          <w:rFonts w:ascii="Times New Roman" w:eastAsia="仿宋" w:hAnsi="Times New Roman" w:cs="Times New Roman"/>
          <w:sz w:val="32"/>
          <w:szCs w:val="32"/>
        </w:rPr>
        <w:t>监测的基础上，针对</w:t>
      </w:r>
      <w:r>
        <w:rPr>
          <w:rFonts w:ascii="Times New Roman" w:eastAsia="仿宋" w:hAnsi="Times New Roman" w:cs="Times New Roman" w:hint="eastAsia"/>
          <w:sz w:val="32"/>
          <w:szCs w:val="32"/>
        </w:rPr>
        <w:t>香菇</w:t>
      </w:r>
      <w:r>
        <w:rPr>
          <w:rFonts w:ascii="Times New Roman" w:eastAsia="仿宋" w:hAnsi="Times New Roman" w:cs="Times New Roman"/>
          <w:sz w:val="32"/>
          <w:szCs w:val="32"/>
        </w:rPr>
        <w:t>不同生育期主要病虫害发生特点，优先采用农业措施、物理防治</w:t>
      </w:r>
      <w:bookmarkStart w:id="0" w:name="_GoBack"/>
      <w:bookmarkEnd w:id="0"/>
      <w:r>
        <w:rPr>
          <w:rFonts w:ascii="Times New Roman" w:eastAsia="仿宋" w:hAnsi="Times New Roman" w:cs="Times New Roman"/>
          <w:sz w:val="32"/>
          <w:szCs w:val="32"/>
        </w:rPr>
        <w:t>、生物防治，辅之以科学合理的化学防治的绿色防控技术，实现</w:t>
      </w:r>
      <w:r>
        <w:rPr>
          <w:rFonts w:ascii="Times New Roman" w:eastAsia="仿宋" w:hAnsi="Times New Roman" w:cs="Times New Roman" w:hint="eastAsia"/>
          <w:sz w:val="32"/>
          <w:szCs w:val="32"/>
        </w:rPr>
        <w:t>香菇</w:t>
      </w:r>
      <w:r>
        <w:rPr>
          <w:rFonts w:ascii="Times New Roman" w:eastAsia="仿宋" w:hAnsi="Times New Roman" w:cs="Times New Roman"/>
          <w:sz w:val="32"/>
          <w:szCs w:val="32"/>
        </w:rPr>
        <w:t>病虫害绿色防控和优质安全生产。</w:t>
      </w:r>
    </w:p>
    <w:p w:rsidR="009F6EAA" w:rsidRDefault="00757743">
      <w:pPr>
        <w:pStyle w:val="1"/>
        <w:rPr>
          <w:rFonts w:cs="Times New Roman"/>
        </w:rPr>
      </w:pPr>
      <w:r>
        <w:rPr>
          <w:rFonts w:cs="Times New Roman"/>
        </w:rPr>
        <w:t xml:space="preserve">4 </w:t>
      </w:r>
      <w:r>
        <w:rPr>
          <w:rFonts w:cs="Times New Roman"/>
        </w:rPr>
        <w:t>农业措施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4.1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选用优质菌种</w:t>
      </w:r>
    </w:p>
    <w:p w:rsidR="009F6EAA" w:rsidRDefault="00757743">
      <w:pPr>
        <w:ind w:firstLineChars="200"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选用种源可靠、种性清晰，获得植物新品种权并经过省级鉴定的</w:t>
      </w:r>
      <w:bookmarkStart w:id="1" w:name="_Hlk180162961"/>
      <w:r>
        <w:rPr>
          <w:rFonts w:eastAsia="仿宋" w:hint="eastAsia"/>
          <w:bCs/>
          <w:kern w:val="44"/>
          <w:sz w:val="32"/>
          <w:szCs w:val="44"/>
        </w:rPr>
        <w:t>高产、优质、抗逆品种</w:t>
      </w:r>
      <w:bookmarkEnd w:id="1"/>
      <w:r>
        <w:rPr>
          <w:rFonts w:eastAsia="仿宋" w:hint="eastAsia"/>
          <w:bCs/>
          <w:kern w:val="44"/>
          <w:sz w:val="32"/>
          <w:szCs w:val="44"/>
        </w:rPr>
        <w:t>。在品种选用上根据区域气候特点选择不同特性品种。</w:t>
      </w:r>
    </w:p>
    <w:p w:rsidR="009F6EAA" w:rsidRDefault="00757743">
      <w:pPr>
        <w:ind w:firstLineChars="200"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菌种应从有食用菌菌种生产资质的公司单位购买或引入。要求菌种纯正、菌丝洁白、健壮、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菌龄适中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，淘汰退化、老化、杂菌感染的菌种。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lastRenderedPageBreak/>
        <w:t>4.2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合理布局生产设施</w:t>
      </w:r>
    </w:p>
    <w:p w:rsidR="009F6EAA" w:rsidRDefault="00757743">
      <w:pPr>
        <w:ind w:firstLineChars="200" w:firstLine="640"/>
        <w:rPr>
          <w:rFonts w:eastAsia="仿宋"/>
          <w:kern w:val="44"/>
          <w:sz w:val="32"/>
          <w:szCs w:val="44"/>
        </w:rPr>
      </w:pPr>
      <w:r>
        <w:rPr>
          <w:rFonts w:eastAsia="仿宋" w:hint="eastAsia"/>
          <w:kern w:val="44"/>
          <w:sz w:val="32"/>
          <w:szCs w:val="44"/>
        </w:rPr>
        <w:t>菇场选址应远离污染源，如：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仓库、厕所、畜禽舍等，切断病虫感染的途径；培养场所与出菇场所要间隔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500m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以上；培养室和栽培大棚应确保空气通畅</w:t>
      </w:r>
      <w:r>
        <w:rPr>
          <w:rFonts w:eastAsia="仿宋" w:hint="eastAsia"/>
          <w:kern w:val="44"/>
          <w:sz w:val="32"/>
          <w:szCs w:val="44"/>
        </w:rPr>
        <w:t>，温湿度可调控；发霉的竹木</w:t>
      </w:r>
      <w:proofErr w:type="gramStart"/>
      <w:r>
        <w:rPr>
          <w:rFonts w:eastAsia="仿宋" w:hint="eastAsia"/>
          <w:kern w:val="44"/>
          <w:sz w:val="32"/>
          <w:szCs w:val="44"/>
        </w:rPr>
        <w:t>栽培架应及时</w:t>
      </w:r>
      <w:proofErr w:type="gramEnd"/>
      <w:r>
        <w:rPr>
          <w:rFonts w:eastAsia="仿宋" w:hint="eastAsia"/>
          <w:kern w:val="44"/>
          <w:sz w:val="32"/>
          <w:szCs w:val="44"/>
        </w:rPr>
        <w:t>更换；生产场所的原料搅拌、装袋、灭菌、冷却、接种应该分区；原材料堆放场要设在下风口。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4.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3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清洁环境</w:t>
      </w:r>
    </w:p>
    <w:p w:rsidR="009F6EAA" w:rsidRPr="007F2C3A" w:rsidRDefault="00757743" w:rsidP="007F2C3A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>
        <w:rPr>
          <w:rFonts w:eastAsia="仿宋" w:hint="eastAsia"/>
          <w:kern w:val="44"/>
          <w:sz w:val="32"/>
          <w:szCs w:val="44"/>
        </w:rPr>
        <w:t>生产和栽培环境要保持清洁卫生，及时清理周边环境中的积水及杂草、枯枝、烂叶等各种有机残体；定期严格消毒，不堆放杂物；生产场所地面喷涂地漆，利于清洗消毒；接种室、培养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室及出菇大棚使用前和使用后都应严格消毒，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可采用紫外线、臭氧和干热空气灭菌法杀灭空气中的杂菌，其中每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15m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  <w:vertAlign w:val="superscript"/>
        </w:rPr>
        <w:t>2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设置一盏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30W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的紫外灯，每次照射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30min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。养菇前，菇房或大棚可用漂白粉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500~600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倍液、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5%~10%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的石灰水等消毒剂消毒；新菇房可在地面撒一层石灰粉进行消毒。</w:t>
      </w:r>
    </w:p>
    <w:p w:rsidR="009F6EAA" w:rsidRDefault="00757743" w:rsidP="007F2C3A">
      <w:pPr>
        <w:pStyle w:val="10"/>
        <w:tabs>
          <w:tab w:val="left" w:pos="142"/>
        </w:tabs>
        <w:ind w:firstLine="640"/>
        <w:contextualSpacing/>
        <w:rPr>
          <w:rFonts w:eastAsia="仿宋"/>
          <w:bCs/>
          <w:kern w:val="44"/>
          <w:sz w:val="32"/>
          <w:szCs w:val="44"/>
        </w:rPr>
      </w:pPr>
      <w:r w:rsidRPr="007F2C3A">
        <w:rPr>
          <w:rFonts w:eastAsia="仿宋"/>
          <w:bCs/>
          <w:kern w:val="44"/>
          <w:sz w:val="32"/>
          <w:szCs w:val="44"/>
        </w:rPr>
        <w:t>老菇棚重新使用前，将菇棚密封使栽培场所温度达到</w:t>
      </w:r>
      <w:r w:rsidRPr="007F2C3A">
        <w:rPr>
          <w:rFonts w:eastAsia="仿宋"/>
          <w:bCs/>
          <w:kern w:val="44"/>
          <w:sz w:val="32"/>
          <w:szCs w:val="44"/>
        </w:rPr>
        <w:t>55</w:t>
      </w:r>
      <w:r w:rsidRPr="007F2C3A">
        <w:rPr>
          <w:rFonts w:ascii="宋体" w:hAnsi="宋体" w:cs="宋体" w:hint="eastAsia"/>
          <w:bCs/>
          <w:kern w:val="44"/>
          <w:sz w:val="32"/>
          <w:szCs w:val="44"/>
        </w:rPr>
        <w:t>℃</w:t>
      </w:r>
      <w:r w:rsidRPr="007F2C3A">
        <w:rPr>
          <w:rFonts w:eastAsia="仿宋"/>
          <w:bCs/>
          <w:kern w:val="44"/>
          <w:sz w:val="32"/>
          <w:szCs w:val="44"/>
        </w:rPr>
        <w:t>~60</w:t>
      </w:r>
      <w:r w:rsidRPr="007F2C3A">
        <w:rPr>
          <w:rFonts w:ascii="宋体" w:hAnsi="宋体" w:cs="宋体" w:hint="eastAsia"/>
          <w:bCs/>
          <w:kern w:val="44"/>
          <w:sz w:val="32"/>
          <w:szCs w:val="44"/>
        </w:rPr>
        <w:t>℃</w:t>
      </w:r>
      <w:r w:rsidRPr="007F2C3A">
        <w:rPr>
          <w:rFonts w:eastAsia="仿宋"/>
          <w:bCs/>
          <w:kern w:val="44"/>
          <w:sz w:val="32"/>
          <w:szCs w:val="44"/>
        </w:rPr>
        <w:t>，持续</w:t>
      </w:r>
      <w:r w:rsidRPr="007F2C3A">
        <w:rPr>
          <w:rFonts w:eastAsia="仿宋"/>
          <w:bCs/>
          <w:kern w:val="44"/>
          <w:sz w:val="32"/>
          <w:szCs w:val="44"/>
        </w:rPr>
        <w:t>5d~10d</w:t>
      </w:r>
      <w:r w:rsidRPr="007F2C3A">
        <w:rPr>
          <w:rFonts w:eastAsia="仿宋"/>
          <w:bCs/>
          <w:kern w:val="44"/>
          <w:sz w:val="32"/>
          <w:szCs w:val="44"/>
        </w:rPr>
        <w:t>。</w:t>
      </w:r>
      <w:proofErr w:type="gramStart"/>
      <w:r w:rsidRPr="007F2C3A">
        <w:rPr>
          <w:rFonts w:eastAsia="仿宋"/>
          <w:bCs/>
          <w:kern w:val="44"/>
          <w:sz w:val="32"/>
          <w:szCs w:val="44"/>
        </w:rPr>
        <w:t>菇</w:t>
      </w:r>
      <w:proofErr w:type="gramEnd"/>
      <w:r w:rsidRPr="007F2C3A">
        <w:rPr>
          <w:rFonts w:eastAsia="仿宋"/>
          <w:bCs/>
          <w:kern w:val="44"/>
          <w:sz w:val="32"/>
          <w:szCs w:val="44"/>
        </w:rPr>
        <w:t>房外地面上可以撒一条生石灰带或在菇房四周挖一条排水沟，</w:t>
      </w:r>
      <w:r>
        <w:rPr>
          <w:rFonts w:eastAsia="仿宋" w:hint="eastAsia"/>
          <w:bCs/>
          <w:kern w:val="44"/>
          <w:sz w:val="32"/>
          <w:szCs w:val="44"/>
        </w:rPr>
        <w:t>起到隔离保护作用。香菇栽培结束后，及时清理废菌袋，将菇棚上面塑料布和覆盖物去掉，通过春、夏两季太阳暴晒对种植场所自然消毒。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4.4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标准化制</w:t>
      </w:r>
      <w:proofErr w:type="gramStart"/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棒提高</w:t>
      </w:r>
      <w:proofErr w:type="gramEnd"/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菌棒质量</w:t>
      </w:r>
    </w:p>
    <w:p w:rsidR="009F6EAA" w:rsidRDefault="00757743">
      <w:pPr>
        <w:pStyle w:val="10"/>
        <w:tabs>
          <w:tab w:val="left" w:pos="142"/>
        </w:tabs>
        <w:ind w:firstLineChars="0" w:firstLine="0"/>
        <w:contextualSpacing/>
        <w:jc w:val="left"/>
        <w:rPr>
          <w:rFonts w:ascii="黑体" w:eastAsia="黑体" w:hAnsi="黑体" w:cstheme="minorBidi"/>
          <w:kern w:val="44"/>
          <w:sz w:val="32"/>
          <w:szCs w:val="44"/>
        </w:rPr>
      </w:pPr>
      <w:r>
        <w:rPr>
          <w:rFonts w:eastAsia="黑体"/>
          <w:kern w:val="44"/>
          <w:sz w:val="32"/>
          <w:szCs w:val="44"/>
        </w:rPr>
        <w:t>4.4.1</w:t>
      </w:r>
      <w:r>
        <w:rPr>
          <w:rFonts w:ascii="黑体" w:eastAsia="黑体" w:hAnsi="黑体" w:cstheme="minorBidi" w:hint="eastAsia"/>
          <w:kern w:val="44"/>
          <w:sz w:val="32"/>
          <w:szCs w:val="44"/>
        </w:rPr>
        <w:t>原料选择及预处理</w:t>
      </w:r>
    </w:p>
    <w:p w:rsidR="009F6EAA" w:rsidRDefault="00757743">
      <w:pPr>
        <w:pStyle w:val="10"/>
        <w:tabs>
          <w:tab w:val="left" w:pos="142"/>
        </w:tabs>
        <w:ind w:firstLine="640"/>
        <w:contextualSpacing/>
        <w:jc w:val="left"/>
        <w:rPr>
          <w:rFonts w:eastAsia="仿宋"/>
          <w:bCs/>
          <w:kern w:val="44"/>
          <w:sz w:val="32"/>
          <w:szCs w:val="44"/>
        </w:rPr>
      </w:pPr>
      <w:r>
        <w:rPr>
          <w:rFonts w:asciiTheme="minorHAnsi" w:eastAsia="仿宋" w:hAnsiTheme="minorHAnsi" w:cstheme="minorBidi" w:hint="eastAsia"/>
          <w:kern w:val="44"/>
          <w:sz w:val="32"/>
          <w:szCs w:val="44"/>
        </w:rPr>
        <w:lastRenderedPageBreak/>
        <w:t>原辅料可选择新鲜、干燥、无霉变、无虫蛀、无异味的木屑、麸皮、石膏等，并进行一定的预处理。麸皮要求新鲜、无霉变、无杂质；石膏要求采用无杂质、光滑、有光泽，工业石膏不宜用；塑料袋要求厚薄均匀、无微孔、封口结实、耐高温；麦麸和石膏应堆放在防风防雨、地面干燥光滑的室内，并要尽早用，不宜久存。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4.4.2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配方合理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配方中木屑主料与辅料配比要合理；常用配方：阔叶树木屑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79%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，麦麸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20%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，石膏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；干木屑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78%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，麦麸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20%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、白糖或葡萄糖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，石膏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；阔叶树木屑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78%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、麦麸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14%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、米糠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、石膏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等。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4.4.3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机械化拌料、装袋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用搅拌机将各种原料充分搅拌均匀，培养料拌匀后，停放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3h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以上，以便使水浸入料内，栽培香菇的培养料含水量应为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50%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55%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为宜，培养料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pH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调节至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5.5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6.5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。料袋装料要做到密实适中、扎牢袋口、检查袋子是否有破损、轻拿轻放、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日料日清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。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4.4.4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严格灭菌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原料加水后，要求在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4h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内装袋灭菌，不能过夜，以免其酸变；常压灭菌的升温（到达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100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）时间控制在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4h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以内，保温时间控制在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14h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16h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；高压灭菌的升温（到达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108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~125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）时间控制在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以内，保温时间控制在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3h~4h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。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lastRenderedPageBreak/>
        <w:t xml:space="preserve">4.4.5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接种、发菌管理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4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.4.5.1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无菌接种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接种箱、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接种室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等环境应严格灭菌，菌种及镊子、打孔工具、操作者的衣物和手应严格消毒，用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臭氧机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或接种专用气雾消毒剂（如：二氯异氰尿酸钠、硫磺、高锰酸钾等）对接种场地进行彻底消毒，工具用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酒精消毒，在火焰上灼烧后使用；接种时采用沾有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酒精棉球擦拭菌棒接种部位，然后用接种打孔器在消毒部位进行接种；接种操作应动作敏捷快速；接种口紧而平。</w:t>
      </w:r>
    </w:p>
    <w:p w:rsidR="009F6EAA" w:rsidRPr="007F2C3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 w:rsidRPr="007F2C3A">
        <w:rPr>
          <w:rFonts w:ascii="Times New Roman" w:eastAsia="黑体" w:hAnsi="Times New Roman" w:cs="Times New Roman"/>
          <w:bCs/>
          <w:kern w:val="44"/>
          <w:sz w:val="32"/>
          <w:szCs w:val="44"/>
        </w:rPr>
        <w:t>4.4.5.2</w:t>
      </w:r>
      <w:r w:rsidRPr="007F2C3A">
        <w:rPr>
          <w:rFonts w:ascii="Times New Roman" w:eastAsia="黑体" w:hAnsi="Times New Roman" w:cs="Times New Roman"/>
          <w:bCs/>
          <w:kern w:val="44"/>
          <w:sz w:val="32"/>
          <w:szCs w:val="44"/>
        </w:rPr>
        <w:t>恒温培养</w:t>
      </w:r>
    </w:p>
    <w:p w:rsidR="009F6EAA" w:rsidRDefault="00757743">
      <w:pPr>
        <w:ind w:firstLineChars="200" w:firstLine="640"/>
        <w:rPr>
          <w:rFonts w:eastAsia="仿宋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养菇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房使用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前用二氯异氰尿酸钠熏蒸消毒，通风换气后，将接种后的菌袋放入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进行发菌培养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。袋温控制在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20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25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。培养室空气相对湿度保持在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55%</w:t>
      </w:r>
      <w:r w:rsidRPr="007F2C3A">
        <w:rPr>
          <w:rFonts w:ascii="Times New Roman" w:eastAsia="仿宋" w:hAnsi="Times New Roman" w:cs="Times New Roman"/>
          <w:bCs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65%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CO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  <w:vertAlign w:val="subscript"/>
        </w:rPr>
        <w:t>2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浓度应控制在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0.1%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0.5%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，完全黑暗或微弱散射光，保持菌丝生长迅速、健壮。条件允许情况下，提倡机械化接种。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发菌期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，可在菌棒上喷洒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0.125%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1.25%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大蒜提取液防治青霉、曲霉、根霉</w:t>
      </w:r>
      <w:r>
        <w:rPr>
          <w:rFonts w:eastAsia="仿宋" w:hint="eastAsia"/>
          <w:kern w:val="44"/>
          <w:sz w:val="32"/>
          <w:szCs w:val="44"/>
        </w:rPr>
        <w:t>、</w:t>
      </w:r>
      <w:proofErr w:type="gramStart"/>
      <w:r>
        <w:rPr>
          <w:rFonts w:eastAsia="仿宋" w:hint="eastAsia"/>
          <w:kern w:val="44"/>
          <w:sz w:val="32"/>
          <w:szCs w:val="44"/>
        </w:rPr>
        <w:t>木霉等</w:t>
      </w:r>
      <w:proofErr w:type="gramEnd"/>
      <w:r>
        <w:rPr>
          <w:rFonts w:eastAsia="仿宋" w:hint="eastAsia"/>
          <w:kern w:val="44"/>
          <w:sz w:val="32"/>
          <w:szCs w:val="44"/>
        </w:rPr>
        <w:t>。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4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.4.5.3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及时处理污染菌袋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接种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7d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后进行第一次检杂，以后每隔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10d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检查一次，直到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菌丝发满袋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；若发现杂菌污染，应小心操作，控制杂菌蔓延传播；污染较重的，将污染菌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袋及时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清除，并进行灭活处理；对于如脉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孢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霉菌、粘菌等孢子弹出袋外的暴露型杂菌，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lastRenderedPageBreak/>
        <w:t>应在分生孢子形成之前进行处理，若分生孢子已成熟，应用湿布包裹感染部位，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轻拿并移出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培养室，减少震动，深埋或焚烧销毁。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4.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出</w:t>
      </w:r>
      <w:proofErr w:type="gramStart"/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菇管理</w:t>
      </w:r>
      <w:proofErr w:type="gramEnd"/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得当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4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.5.1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人工调控环境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根据各类菌种发育特点，采取有效措施，调节菇房（棚）空气、光照及培养料温度湿度，及时通风，合理用水。催菇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时合理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调节温湿度差，避免高温高湿环境出现；子实体生长期，温度保持在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26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以下（具体保持温度根据不同品种特点而不同），菌盖直径超过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2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3cm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时，空气湿度降到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75%~85%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。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棚架栽培时必须要有良好的通风设施，在子实体生长发育期间，菇房每天定期通风换气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2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3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次，每次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30 min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，保持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菇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房内空气清新，有充足的氧气供应，把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CO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  <w:vertAlign w:val="subscript"/>
        </w:rPr>
        <w:t>2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浓度控制在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0.05%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以下。</w:t>
      </w:r>
    </w:p>
    <w:p w:rsidR="009F6EAA" w:rsidRPr="007F2C3A" w:rsidRDefault="00757743">
      <w:pPr>
        <w:ind w:firstLineChars="200" w:firstLine="640"/>
        <w:rPr>
          <w:rFonts w:ascii="Times New Roman" w:eastAsia="仿宋" w:hAnsi="Times New Roman" w:cs="Times New Roman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香菇子实体病害发生时，应注意降温、降湿、通风。合理用水，防止子实体表面长时间处于水浸状态。控制菇房湿度不超过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85%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。每次喷水后应注意通风。出菇中后期，根据菌袋含水量多少，对菌袋补充水分。补水按照</w:t>
      </w:r>
      <w:r w:rsidRPr="007F2C3A">
        <w:rPr>
          <w:rFonts w:ascii="仿宋" w:eastAsia="仿宋" w:hAnsi="仿宋" w:cs="Times New Roman"/>
          <w:kern w:val="44"/>
          <w:sz w:val="32"/>
          <w:szCs w:val="44"/>
        </w:rPr>
        <w:t>“宁少勿多”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的原则进行，补水后的菌棒重量不能超过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出菇前的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菌棒重量。</w:t>
      </w:r>
    </w:p>
    <w:p w:rsidR="009F6EAA" w:rsidRDefault="00757743">
      <w:pPr>
        <w:ind w:firstLineChars="200" w:firstLine="640"/>
        <w:rPr>
          <w:rFonts w:eastAsia="仿宋"/>
          <w:kern w:val="44"/>
          <w:sz w:val="32"/>
          <w:szCs w:val="44"/>
        </w:rPr>
      </w:pP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温度、湿度、光照的合理调控能够有效的减少病原性病害的发生，还能减少生理性病害导致不正常出菇的情况发生。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4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.5.2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摘除病菇、清除残菇</w:t>
      </w:r>
    </w:p>
    <w:p w:rsidR="009F6EAA" w:rsidRDefault="00757743">
      <w:pPr>
        <w:ind w:firstLineChars="200" w:firstLine="640"/>
        <w:rPr>
          <w:rFonts w:eastAsia="仿宋"/>
          <w:kern w:val="44"/>
          <w:sz w:val="32"/>
          <w:szCs w:val="44"/>
        </w:rPr>
      </w:pPr>
      <w:r>
        <w:rPr>
          <w:rFonts w:eastAsia="仿宋" w:hint="eastAsia"/>
          <w:kern w:val="44"/>
          <w:sz w:val="32"/>
          <w:szCs w:val="44"/>
        </w:rPr>
        <w:lastRenderedPageBreak/>
        <w:t>发病菇棚应及时清除病菇、残菇，并清理料面，防止二次感染。病害发生严重时，及时剔除污染菌袋，在发病区域撒生石灰。</w:t>
      </w:r>
    </w:p>
    <w:p w:rsidR="009F6EAA" w:rsidRDefault="00757743">
      <w:pPr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4.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5.3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适时采收、储藏和采后管理</w:t>
      </w:r>
    </w:p>
    <w:p w:rsidR="009F6EAA" w:rsidRDefault="00757743">
      <w:pPr>
        <w:ind w:firstLineChars="200" w:firstLine="640"/>
        <w:rPr>
          <w:rFonts w:eastAsia="仿宋"/>
          <w:kern w:val="44"/>
          <w:sz w:val="32"/>
          <w:szCs w:val="44"/>
        </w:rPr>
      </w:pPr>
      <w:r>
        <w:rPr>
          <w:rFonts w:eastAsia="仿宋" w:hint="eastAsia"/>
          <w:kern w:val="44"/>
          <w:sz w:val="32"/>
          <w:szCs w:val="44"/>
        </w:rPr>
        <w:t>子实体菌膜破裂，菌盖还未完全展开，边缘内卷时，要及时采收、销售，未能及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时销售的，可存放在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0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4</w:t>
      </w:r>
      <w:r w:rsidRPr="007F2C3A">
        <w:rPr>
          <w:rFonts w:ascii="宋体" w:eastAsia="宋体" w:hAnsi="宋体" w:cs="宋体" w:hint="eastAsia"/>
          <w:kern w:val="44"/>
          <w:sz w:val="32"/>
          <w:szCs w:val="44"/>
        </w:rPr>
        <w:t>℃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冷库内存放一周左右。生长期越长杂菌感染概率越大，同时会降低菌菇品质。采收前一天，停止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向菇体喷水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；香菇采收后，及时清理棒面菇脚和清理料面，将菇根、烂菇及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疏除的菇蕾及时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捡出，集中无害化处理，同时</w:t>
      </w:r>
      <w:proofErr w:type="gramStart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将菇棒置于</w:t>
      </w:r>
      <w:proofErr w:type="gramEnd"/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架上，停止喷水，增加通风，养菌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7d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～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15d</w:t>
      </w:r>
      <w:r w:rsidRPr="007F2C3A">
        <w:rPr>
          <w:rFonts w:ascii="Times New Roman" w:eastAsia="仿宋" w:hAnsi="Times New Roman" w:cs="Times New Roman"/>
          <w:kern w:val="44"/>
          <w:sz w:val="32"/>
          <w:szCs w:val="44"/>
        </w:rPr>
        <w:t>，等菌</w:t>
      </w:r>
      <w:r>
        <w:rPr>
          <w:rFonts w:eastAsia="仿宋" w:hint="eastAsia"/>
          <w:kern w:val="44"/>
          <w:sz w:val="32"/>
          <w:szCs w:val="44"/>
        </w:rPr>
        <w:t>棒菇脚处菌丝泛白时，可进行下一潮菇的催菇补水管理。</w:t>
      </w:r>
    </w:p>
    <w:p w:rsidR="009F6EAA" w:rsidRDefault="00757743">
      <w:pPr>
        <w:outlineLvl w:val="0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5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 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物理防治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5.1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防虫网阻隔</w:t>
      </w:r>
    </w:p>
    <w:p w:rsidR="009F6EAA" w:rsidRDefault="00757743">
      <w:pPr>
        <w:pStyle w:val="10"/>
        <w:tabs>
          <w:tab w:val="left" w:pos="142"/>
        </w:tabs>
        <w:ind w:firstLineChars="0" w:firstLine="629"/>
        <w:contextualSpacing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昆虫是传播病害的主要媒介之一，加强害虫防控，冷却室和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接种室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在进风口设空气过滤装置，不仅可以防治虫害还可以防治杂菌；培养室和出菇大棚的四周门窗及通气口加设</w:t>
      </w:r>
      <w:r>
        <w:rPr>
          <w:rFonts w:eastAsia="仿宋" w:hint="eastAsia"/>
          <w:bCs/>
          <w:kern w:val="44"/>
          <w:sz w:val="32"/>
          <w:szCs w:val="44"/>
        </w:rPr>
        <w:t>6</w:t>
      </w:r>
      <w:r>
        <w:rPr>
          <w:rFonts w:eastAsia="仿宋"/>
          <w:bCs/>
          <w:kern w:val="44"/>
          <w:sz w:val="32"/>
          <w:szCs w:val="44"/>
        </w:rPr>
        <w:t>0</w:t>
      </w:r>
      <w:r>
        <w:rPr>
          <w:rFonts w:eastAsia="仿宋" w:hint="eastAsia"/>
          <w:bCs/>
          <w:kern w:val="44"/>
          <w:sz w:val="32"/>
          <w:szCs w:val="44"/>
        </w:rPr>
        <w:t>目防虫网，防止菇蝇、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菇蚊和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螨类带菌传染；门口地面设消毒水槽；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门口设风帘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；在菇房的进出口设置缓冲门，出入菇房随手关门，防止成虫趋光飞入产卵。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5.2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灯光诱杀</w:t>
      </w:r>
    </w:p>
    <w:p w:rsidR="009F6EAA" w:rsidRDefault="00757743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每</w:t>
      </w:r>
      <w:r>
        <w:rPr>
          <w:rFonts w:eastAsia="仿宋" w:hint="eastAsia"/>
          <w:bCs/>
          <w:kern w:val="44"/>
          <w:sz w:val="32"/>
          <w:szCs w:val="44"/>
        </w:rPr>
        <w:t>150m</w:t>
      </w:r>
      <w:r>
        <w:rPr>
          <w:rFonts w:eastAsia="仿宋" w:hint="eastAsia"/>
          <w:bCs/>
          <w:kern w:val="44"/>
          <w:sz w:val="32"/>
          <w:szCs w:val="44"/>
          <w:vertAlign w:val="superscript"/>
        </w:rPr>
        <w:t>2</w:t>
      </w:r>
      <w:r>
        <w:rPr>
          <w:rFonts w:eastAsia="仿宋" w:hint="eastAsia"/>
          <w:bCs/>
          <w:kern w:val="44"/>
          <w:sz w:val="32"/>
          <w:szCs w:val="44"/>
        </w:rPr>
        <w:t>安装</w:t>
      </w:r>
      <w:r>
        <w:rPr>
          <w:rFonts w:eastAsia="仿宋" w:hint="eastAsia"/>
          <w:bCs/>
          <w:kern w:val="44"/>
          <w:sz w:val="32"/>
          <w:szCs w:val="44"/>
        </w:rPr>
        <w:t>1</w:t>
      </w:r>
      <w:r>
        <w:rPr>
          <w:rFonts w:eastAsia="仿宋" w:hint="eastAsia"/>
          <w:bCs/>
          <w:kern w:val="44"/>
          <w:sz w:val="32"/>
          <w:szCs w:val="44"/>
        </w:rPr>
        <w:t>盏</w:t>
      </w:r>
      <w:r>
        <w:rPr>
          <w:rFonts w:eastAsia="仿宋" w:hint="eastAsia"/>
          <w:bCs/>
          <w:kern w:val="44"/>
          <w:sz w:val="32"/>
          <w:szCs w:val="44"/>
        </w:rPr>
        <w:t>30W</w:t>
      </w:r>
      <w:r>
        <w:rPr>
          <w:rFonts w:eastAsia="仿宋" w:hint="eastAsia"/>
          <w:bCs/>
          <w:kern w:val="44"/>
          <w:sz w:val="32"/>
          <w:szCs w:val="44"/>
        </w:rPr>
        <w:t>、波长</w:t>
      </w:r>
      <w:r>
        <w:rPr>
          <w:rFonts w:eastAsia="仿宋" w:hint="eastAsia"/>
          <w:bCs/>
          <w:kern w:val="44"/>
          <w:sz w:val="32"/>
          <w:szCs w:val="44"/>
        </w:rPr>
        <w:t>360nm</w:t>
      </w:r>
      <w:r>
        <w:rPr>
          <w:rFonts w:eastAsia="仿宋" w:hint="eastAsia"/>
          <w:bCs/>
          <w:kern w:val="44"/>
          <w:sz w:val="32"/>
          <w:szCs w:val="44"/>
        </w:rPr>
        <w:t>黑光灯，黑光灯</w:t>
      </w:r>
      <w:r>
        <w:rPr>
          <w:rFonts w:eastAsia="仿宋" w:hint="eastAsia"/>
          <w:bCs/>
          <w:kern w:val="44"/>
          <w:sz w:val="32"/>
          <w:szCs w:val="44"/>
        </w:rPr>
        <w:lastRenderedPageBreak/>
        <w:t>位于菌棒上方</w:t>
      </w:r>
      <w:r>
        <w:rPr>
          <w:rFonts w:eastAsia="仿宋" w:hint="eastAsia"/>
          <w:bCs/>
          <w:kern w:val="44"/>
          <w:sz w:val="32"/>
          <w:szCs w:val="44"/>
        </w:rPr>
        <w:t>50cm</w:t>
      </w:r>
      <w:r>
        <w:rPr>
          <w:rFonts w:eastAsia="仿宋" w:hint="eastAsia"/>
          <w:bCs/>
          <w:kern w:val="44"/>
          <w:sz w:val="32"/>
          <w:szCs w:val="44"/>
        </w:rPr>
        <w:t>或顶层床架上方</w:t>
      </w:r>
      <w:r>
        <w:rPr>
          <w:rFonts w:eastAsia="仿宋" w:hint="eastAsia"/>
          <w:bCs/>
          <w:kern w:val="44"/>
          <w:sz w:val="32"/>
          <w:szCs w:val="44"/>
        </w:rPr>
        <w:t>30cm</w:t>
      </w:r>
      <w:r>
        <w:rPr>
          <w:rFonts w:eastAsia="仿宋" w:hint="eastAsia"/>
          <w:bCs/>
          <w:kern w:val="44"/>
          <w:sz w:val="32"/>
          <w:szCs w:val="44"/>
        </w:rPr>
        <w:t>处，灯下放置诱集液或装诱集瓶，诱杀菇蚊、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菇蝇等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多种害虫；或选用波长</w:t>
      </w:r>
      <w:r>
        <w:rPr>
          <w:rFonts w:eastAsia="仿宋" w:hint="eastAsia"/>
          <w:bCs/>
          <w:kern w:val="44"/>
          <w:sz w:val="32"/>
          <w:szCs w:val="44"/>
        </w:rPr>
        <w:t>320nm~</w:t>
      </w:r>
      <w:r>
        <w:rPr>
          <w:rFonts w:eastAsia="仿宋"/>
          <w:bCs/>
          <w:kern w:val="44"/>
          <w:sz w:val="32"/>
          <w:szCs w:val="44"/>
        </w:rPr>
        <w:t>6</w:t>
      </w:r>
      <w:r>
        <w:rPr>
          <w:rFonts w:eastAsia="仿宋" w:hint="eastAsia"/>
          <w:bCs/>
          <w:kern w:val="44"/>
          <w:sz w:val="32"/>
          <w:szCs w:val="44"/>
        </w:rPr>
        <w:t>80nm</w:t>
      </w:r>
      <w:r>
        <w:rPr>
          <w:rFonts w:eastAsia="仿宋" w:hint="eastAsia"/>
          <w:bCs/>
          <w:kern w:val="44"/>
          <w:sz w:val="32"/>
          <w:szCs w:val="44"/>
        </w:rPr>
        <w:t>的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频振式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杀虫灯或波长</w:t>
      </w:r>
      <w:r>
        <w:rPr>
          <w:rFonts w:eastAsia="仿宋" w:hint="eastAsia"/>
          <w:bCs/>
          <w:kern w:val="44"/>
          <w:sz w:val="32"/>
          <w:szCs w:val="44"/>
        </w:rPr>
        <w:t>450nm</w:t>
      </w:r>
      <w:r>
        <w:rPr>
          <w:rFonts w:eastAsia="仿宋" w:hint="eastAsia"/>
          <w:bCs/>
          <w:kern w:val="44"/>
          <w:sz w:val="32"/>
          <w:szCs w:val="44"/>
        </w:rPr>
        <w:t>的食用菌专用杀虫灯进行诱杀害虫，诱杀灯悬挂于菇棚离地</w:t>
      </w:r>
      <w:r>
        <w:rPr>
          <w:rFonts w:eastAsia="仿宋" w:hint="eastAsia"/>
          <w:bCs/>
          <w:kern w:val="44"/>
          <w:sz w:val="32"/>
          <w:szCs w:val="44"/>
        </w:rPr>
        <w:t>1.8 m</w:t>
      </w:r>
      <w:r>
        <w:rPr>
          <w:rFonts w:eastAsia="仿宋" w:hint="eastAsia"/>
          <w:bCs/>
          <w:kern w:val="44"/>
          <w:sz w:val="32"/>
          <w:szCs w:val="44"/>
        </w:rPr>
        <w:t>处，每隔</w:t>
      </w:r>
      <w:r>
        <w:rPr>
          <w:rFonts w:eastAsia="仿宋" w:hint="eastAsia"/>
          <w:bCs/>
          <w:kern w:val="44"/>
          <w:sz w:val="32"/>
          <w:szCs w:val="44"/>
        </w:rPr>
        <w:t>10m~15m</w:t>
      </w:r>
      <w:r>
        <w:rPr>
          <w:rFonts w:eastAsia="仿宋" w:hint="eastAsia"/>
          <w:bCs/>
          <w:kern w:val="44"/>
          <w:sz w:val="32"/>
          <w:szCs w:val="44"/>
        </w:rPr>
        <w:t>安装</w:t>
      </w:r>
      <w:r>
        <w:rPr>
          <w:rFonts w:eastAsia="仿宋" w:hint="eastAsia"/>
          <w:bCs/>
          <w:kern w:val="44"/>
          <w:sz w:val="32"/>
          <w:szCs w:val="44"/>
        </w:rPr>
        <w:t>1</w:t>
      </w:r>
      <w:r>
        <w:rPr>
          <w:rFonts w:eastAsia="仿宋" w:hint="eastAsia"/>
          <w:bCs/>
          <w:kern w:val="44"/>
          <w:sz w:val="32"/>
          <w:szCs w:val="44"/>
        </w:rPr>
        <w:t>盏。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5.3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粘虫板诱杀</w:t>
      </w:r>
    </w:p>
    <w:p w:rsidR="009F6EAA" w:rsidRDefault="00757743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在菇房内离地面</w:t>
      </w:r>
      <w:r>
        <w:rPr>
          <w:rFonts w:eastAsia="仿宋" w:hint="eastAsia"/>
          <w:bCs/>
          <w:kern w:val="44"/>
          <w:sz w:val="32"/>
          <w:szCs w:val="44"/>
        </w:rPr>
        <w:t>50cm~70cm</w:t>
      </w:r>
      <w:r>
        <w:rPr>
          <w:rFonts w:eastAsia="仿宋" w:hint="eastAsia"/>
          <w:bCs/>
          <w:kern w:val="44"/>
          <w:sz w:val="32"/>
          <w:szCs w:val="44"/>
        </w:rPr>
        <w:t>处悬挂</w:t>
      </w:r>
      <w:r>
        <w:rPr>
          <w:rFonts w:eastAsia="仿宋" w:hint="eastAsia"/>
          <w:bCs/>
          <w:kern w:val="44"/>
          <w:sz w:val="32"/>
          <w:szCs w:val="44"/>
        </w:rPr>
        <w:t>30cm</w:t>
      </w:r>
      <w:r>
        <w:rPr>
          <w:rFonts w:eastAsia="仿宋" w:hint="eastAsia"/>
          <w:bCs/>
          <w:kern w:val="44"/>
          <w:sz w:val="32"/>
          <w:szCs w:val="44"/>
        </w:rPr>
        <w:t>×</w:t>
      </w:r>
      <w:r>
        <w:rPr>
          <w:rFonts w:eastAsia="仿宋" w:hint="eastAsia"/>
          <w:bCs/>
          <w:kern w:val="44"/>
          <w:sz w:val="32"/>
          <w:szCs w:val="44"/>
        </w:rPr>
        <w:t>20cm</w:t>
      </w:r>
      <w:r>
        <w:rPr>
          <w:rFonts w:eastAsia="仿宋" w:hint="eastAsia"/>
          <w:bCs/>
          <w:kern w:val="44"/>
          <w:sz w:val="32"/>
          <w:szCs w:val="44"/>
        </w:rPr>
        <w:t>的黄色、蓝色粘虫板可以诱杀食用菌菇蚊、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菇蝇等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成虫，减少产卵量，起到防控虫害的作用，一般每</w:t>
      </w:r>
      <w:r>
        <w:rPr>
          <w:rFonts w:eastAsia="仿宋" w:hint="eastAsia"/>
          <w:bCs/>
          <w:kern w:val="44"/>
          <w:sz w:val="32"/>
          <w:szCs w:val="44"/>
        </w:rPr>
        <w:t>10m</w:t>
      </w:r>
      <w:r>
        <w:rPr>
          <w:rFonts w:eastAsia="仿宋" w:hint="eastAsia"/>
          <w:bCs/>
          <w:kern w:val="44"/>
          <w:sz w:val="32"/>
          <w:szCs w:val="44"/>
          <w:vertAlign w:val="superscript"/>
        </w:rPr>
        <w:t>2</w:t>
      </w:r>
      <w:r>
        <w:rPr>
          <w:rFonts w:eastAsia="仿宋" w:hint="eastAsia"/>
          <w:bCs/>
          <w:kern w:val="44"/>
          <w:sz w:val="32"/>
          <w:szCs w:val="44"/>
        </w:rPr>
        <w:t>悬挂</w:t>
      </w:r>
      <w:r>
        <w:rPr>
          <w:rFonts w:eastAsia="仿宋" w:hint="eastAsia"/>
          <w:bCs/>
          <w:kern w:val="44"/>
          <w:sz w:val="32"/>
          <w:szCs w:val="44"/>
        </w:rPr>
        <w:t>1</w:t>
      </w:r>
      <w:r>
        <w:rPr>
          <w:rFonts w:eastAsia="仿宋" w:hint="eastAsia"/>
          <w:bCs/>
          <w:kern w:val="44"/>
          <w:sz w:val="32"/>
          <w:szCs w:val="44"/>
        </w:rPr>
        <w:t>片粘虫板。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 xml:space="preserve">5.4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糖醋液诱杀</w:t>
      </w:r>
    </w:p>
    <w:p w:rsidR="009F6EAA" w:rsidRDefault="00757743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按糖、醋、酒、水</w:t>
      </w:r>
      <w:r>
        <w:rPr>
          <w:rFonts w:eastAsia="仿宋"/>
          <w:bCs/>
          <w:kern w:val="44"/>
          <w:sz w:val="32"/>
          <w:szCs w:val="44"/>
        </w:rPr>
        <w:t xml:space="preserve"> 3</w:t>
      </w:r>
      <w:r>
        <w:rPr>
          <w:rFonts w:eastAsia="仿宋" w:hint="eastAsia"/>
          <w:bCs/>
          <w:kern w:val="44"/>
          <w:sz w:val="32"/>
          <w:szCs w:val="44"/>
        </w:rPr>
        <w:t>∶</w:t>
      </w:r>
      <w:r>
        <w:rPr>
          <w:rFonts w:eastAsia="仿宋" w:hint="eastAsia"/>
          <w:bCs/>
          <w:kern w:val="44"/>
          <w:sz w:val="32"/>
          <w:szCs w:val="44"/>
        </w:rPr>
        <w:t>4</w:t>
      </w:r>
      <w:r>
        <w:rPr>
          <w:rFonts w:eastAsia="仿宋" w:hint="eastAsia"/>
          <w:bCs/>
          <w:kern w:val="44"/>
          <w:sz w:val="32"/>
          <w:szCs w:val="44"/>
        </w:rPr>
        <w:t>∶</w:t>
      </w:r>
      <w:r>
        <w:rPr>
          <w:rFonts w:eastAsia="仿宋"/>
          <w:bCs/>
          <w:kern w:val="44"/>
          <w:sz w:val="32"/>
          <w:szCs w:val="44"/>
        </w:rPr>
        <w:t>1</w:t>
      </w:r>
      <w:r>
        <w:rPr>
          <w:rFonts w:eastAsia="仿宋" w:hint="eastAsia"/>
          <w:bCs/>
          <w:kern w:val="44"/>
          <w:sz w:val="32"/>
          <w:szCs w:val="44"/>
        </w:rPr>
        <w:t>∶</w:t>
      </w:r>
      <w:r>
        <w:rPr>
          <w:rFonts w:eastAsia="仿宋"/>
          <w:bCs/>
          <w:kern w:val="44"/>
          <w:sz w:val="32"/>
          <w:szCs w:val="44"/>
        </w:rPr>
        <w:t>2</w:t>
      </w:r>
      <w:r>
        <w:rPr>
          <w:rFonts w:eastAsia="仿宋" w:hint="eastAsia"/>
          <w:bCs/>
          <w:kern w:val="44"/>
          <w:sz w:val="32"/>
          <w:szCs w:val="44"/>
        </w:rPr>
        <w:t>的比例配置药剂，装入敞口小罐，每</w:t>
      </w:r>
      <w:r>
        <w:rPr>
          <w:rFonts w:eastAsia="仿宋" w:hint="eastAsia"/>
          <w:bCs/>
          <w:kern w:val="44"/>
          <w:sz w:val="32"/>
          <w:szCs w:val="44"/>
        </w:rPr>
        <w:t>100m</w:t>
      </w:r>
      <w:r>
        <w:rPr>
          <w:rFonts w:eastAsia="仿宋" w:hint="eastAsia"/>
          <w:bCs/>
          <w:kern w:val="44"/>
          <w:sz w:val="32"/>
          <w:szCs w:val="44"/>
          <w:vertAlign w:val="superscript"/>
        </w:rPr>
        <w:t>2</w:t>
      </w:r>
      <w:r>
        <w:rPr>
          <w:rFonts w:eastAsia="仿宋" w:hint="eastAsia"/>
          <w:bCs/>
          <w:kern w:val="44"/>
          <w:sz w:val="32"/>
          <w:szCs w:val="44"/>
        </w:rPr>
        <w:t>放置</w:t>
      </w:r>
      <w:r>
        <w:rPr>
          <w:rFonts w:eastAsia="仿宋" w:hint="eastAsia"/>
          <w:bCs/>
          <w:kern w:val="44"/>
          <w:sz w:val="32"/>
          <w:szCs w:val="44"/>
        </w:rPr>
        <w:t>4~5</w:t>
      </w:r>
      <w:r>
        <w:rPr>
          <w:rFonts w:eastAsia="仿宋" w:hint="eastAsia"/>
          <w:bCs/>
          <w:kern w:val="44"/>
          <w:sz w:val="32"/>
          <w:szCs w:val="44"/>
        </w:rPr>
        <w:t>罐，在傍晚时在香菇种植棚内释放诱饵进行诱杀。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5.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5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 xml:space="preserve">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人工捕捉</w:t>
      </w:r>
    </w:p>
    <w:p w:rsidR="009F6EAA" w:rsidRDefault="00757743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对个体较大的害虫及其它有害生物，如蛞蝓、马陆等，可在夜间人工捕捉。</w:t>
      </w:r>
    </w:p>
    <w:p w:rsidR="009F6EAA" w:rsidRDefault="00757743">
      <w:pPr>
        <w:outlineLvl w:val="1"/>
        <w:rPr>
          <w:rFonts w:ascii="Times New Roman" w:eastAsia="黑体" w:hAnsi="Times New Roman" w:cs="Times New Roman"/>
          <w:bCs/>
          <w:kern w:val="44"/>
          <w:sz w:val="32"/>
          <w:szCs w:val="44"/>
        </w:rPr>
      </w:pP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5.</w:t>
      </w:r>
      <w:r>
        <w:rPr>
          <w:rFonts w:ascii="Times New Roman" w:eastAsia="黑体" w:hAnsi="Times New Roman" w:cs="Times New Roman"/>
          <w:bCs/>
          <w:kern w:val="44"/>
          <w:sz w:val="32"/>
          <w:szCs w:val="44"/>
        </w:rPr>
        <w:t>6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 xml:space="preserve"> </w:t>
      </w:r>
      <w:r>
        <w:rPr>
          <w:rFonts w:ascii="Times New Roman" w:eastAsia="黑体" w:hAnsi="Times New Roman" w:cs="Times New Roman" w:hint="eastAsia"/>
          <w:bCs/>
          <w:kern w:val="44"/>
          <w:sz w:val="32"/>
          <w:szCs w:val="44"/>
        </w:rPr>
        <w:t>及时处理</w:t>
      </w:r>
    </w:p>
    <w:p w:rsidR="009F6EAA" w:rsidRDefault="00757743">
      <w:pPr>
        <w:pStyle w:val="10"/>
        <w:ind w:firstLine="640"/>
        <w:rPr>
          <w:rFonts w:eastAsia="仿宋"/>
          <w:bCs/>
          <w:kern w:val="44"/>
          <w:sz w:val="32"/>
          <w:szCs w:val="44"/>
        </w:rPr>
      </w:pPr>
      <w:r>
        <w:rPr>
          <w:rFonts w:eastAsia="仿宋" w:hint="eastAsia"/>
          <w:bCs/>
          <w:kern w:val="44"/>
          <w:sz w:val="32"/>
          <w:szCs w:val="44"/>
        </w:rPr>
        <w:t>通过捕捉和诱杀的害虫，装入密封的袋子，移到远离</w:t>
      </w:r>
      <w:proofErr w:type="gramStart"/>
      <w:r>
        <w:rPr>
          <w:rFonts w:eastAsia="仿宋" w:hint="eastAsia"/>
          <w:bCs/>
          <w:kern w:val="44"/>
          <w:sz w:val="32"/>
          <w:szCs w:val="44"/>
        </w:rPr>
        <w:t>栽培场</w:t>
      </w:r>
      <w:proofErr w:type="gramEnd"/>
      <w:r>
        <w:rPr>
          <w:rFonts w:eastAsia="仿宋" w:hint="eastAsia"/>
          <w:bCs/>
          <w:kern w:val="44"/>
          <w:sz w:val="32"/>
          <w:szCs w:val="44"/>
        </w:rPr>
        <w:t>的场所进行烧毁或深埋处理</w:t>
      </w:r>
      <w:r w:rsidR="007F2C3A">
        <w:rPr>
          <w:rFonts w:eastAsia="仿宋" w:hint="eastAsia"/>
          <w:bCs/>
          <w:kern w:val="44"/>
          <w:sz w:val="32"/>
          <w:szCs w:val="44"/>
        </w:rPr>
        <w:t>。</w:t>
      </w:r>
    </w:p>
    <w:p w:rsidR="009F6EAA" w:rsidRDefault="00757743">
      <w:pPr>
        <w:pStyle w:val="10"/>
        <w:tabs>
          <w:tab w:val="left" w:pos="142"/>
        </w:tabs>
        <w:ind w:firstLineChars="0" w:firstLine="0"/>
        <w:contextualSpacing/>
        <w:jc w:val="left"/>
        <w:outlineLvl w:val="0"/>
        <w:rPr>
          <w:rFonts w:ascii="黑体" w:eastAsia="黑体" w:hAnsi="黑体"/>
          <w:bCs/>
          <w:kern w:val="44"/>
          <w:sz w:val="32"/>
          <w:szCs w:val="44"/>
          <w:lang w:bidi="ar"/>
        </w:rPr>
      </w:pPr>
      <w:r>
        <w:rPr>
          <w:rFonts w:ascii="黑体" w:eastAsia="黑体" w:hAnsi="黑体"/>
          <w:bCs/>
          <w:kern w:val="44"/>
          <w:sz w:val="32"/>
          <w:szCs w:val="44"/>
          <w:lang w:bidi="ar"/>
        </w:rPr>
        <w:t xml:space="preserve">6 </w:t>
      </w:r>
      <w:r>
        <w:rPr>
          <w:rFonts w:ascii="黑体" w:eastAsia="黑体" w:hAnsi="黑体"/>
          <w:bCs/>
          <w:kern w:val="44"/>
          <w:sz w:val="32"/>
          <w:szCs w:val="44"/>
        </w:rPr>
        <w:t>化学防治</w:t>
      </w:r>
    </w:p>
    <w:p w:rsidR="009F6EAA" w:rsidRPr="007F2C3A" w:rsidRDefault="00757743" w:rsidP="007F2C3A">
      <w:pPr>
        <w:pStyle w:val="10"/>
        <w:tabs>
          <w:tab w:val="left" w:pos="142"/>
        </w:tabs>
        <w:ind w:firstLineChars="0" w:firstLine="645"/>
        <w:contextualSpacing/>
        <w:rPr>
          <w:rFonts w:eastAsia="仿宋"/>
          <w:bCs/>
          <w:color w:val="000000"/>
          <w:kern w:val="44"/>
          <w:sz w:val="32"/>
          <w:szCs w:val="44"/>
        </w:rPr>
      </w:pPr>
      <w:r>
        <w:rPr>
          <w:rFonts w:eastAsia="仿宋" w:hint="eastAsia"/>
          <w:bCs/>
          <w:color w:val="000000"/>
          <w:kern w:val="44"/>
          <w:sz w:val="32"/>
          <w:szCs w:val="44"/>
        </w:rPr>
        <w:t>香菇病害的化学防控主要以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</w:rPr>
        <w:t>出菇前发病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</w:rPr>
        <w:t>前预防为主。将养菇房</w:t>
      </w:r>
      <w:r>
        <w:rPr>
          <w:rFonts w:eastAsia="仿宋"/>
          <w:bCs/>
          <w:color w:val="000000"/>
          <w:kern w:val="44"/>
          <w:sz w:val="32"/>
          <w:szCs w:val="44"/>
        </w:rPr>
        <w:t>（棚）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空气湿度加湿到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85%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以上，用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6</w:t>
      </w:r>
      <w:r>
        <w:rPr>
          <w:rFonts w:eastAsia="仿宋"/>
          <w:bCs/>
          <w:color w:val="000000"/>
          <w:kern w:val="44"/>
          <w:sz w:val="32"/>
          <w:szCs w:val="44"/>
        </w:rPr>
        <w:t>6%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二氯异氰尿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lastRenderedPageBreak/>
        <w:t>酸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</w:rPr>
        <w:t>钠烟剂每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</w:rPr>
        <w:t>立方米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6~</w:t>
      </w:r>
      <w:r>
        <w:rPr>
          <w:rFonts w:eastAsia="仿宋"/>
          <w:bCs/>
          <w:color w:val="000000"/>
          <w:kern w:val="44"/>
          <w:sz w:val="32"/>
          <w:szCs w:val="44"/>
        </w:rPr>
        <w:t>8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克，或者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4</w:t>
      </w:r>
      <w:r>
        <w:rPr>
          <w:rFonts w:eastAsia="仿宋"/>
          <w:bCs/>
          <w:color w:val="000000"/>
          <w:kern w:val="44"/>
          <w:sz w:val="32"/>
          <w:szCs w:val="44"/>
        </w:rPr>
        <w:t>0%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二氯异氰尿酸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</w:rPr>
        <w:t>钠烟剂每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</w:rPr>
        <w:t>立方米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1</w:t>
      </w:r>
      <w:r>
        <w:rPr>
          <w:rFonts w:eastAsia="仿宋"/>
          <w:bCs/>
          <w:color w:val="000000"/>
          <w:kern w:val="44"/>
          <w:sz w:val="32"/>
          <w:szCs w:val="44"/>
        </w:rPr>
        <w:t>0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~</w:t>
      </w:r>
      <w:r>
        <w:rPr>
          <w:rFonts w:eastAsia="仿宋"/>
          <w:bCs/>
          <w:color w:val="000000"/>
          <w:kern w:val="44"/>
          <w:sz w:val="32"/>
          <w:szCs w:val="44"/>
        </w:rPr>
        <w:t>15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克，星火点燃，发出大量烟雾，密闭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30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分钟熏蒸消毒后，开窗通风换气，将接种后的菌袋放入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</w:rPr>
        <w:t>进行发菌培养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</w:rPr>
        <w:t>，每季香菇最多使用本品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1</w:t>
      </w:r>
      <w:r>
        <w:rPr>
          <w:rFonts w:eastAsia="仿宋" w:hint="eastAsia"/>
          <w:bCs/>
          <w:color w:val="000000"/>
          <w:kern w:val="44"/>
          <w:sz w:val="32"/>
          <w:szCs w:val="44"/>
        </w:rPr>
        <w:t>次；</w:t>
      </w:r>
      <w:proofErr w:type="gramStart"/>
      <w:r>
        <w:rPr>
          <w:rFonts w:eastAsia="仿宋" w:hint="eastAsia"/>
          <w:bCs/>
          <w:color w:val="000000"/>
          <w:kern w:val="44"/>
          <w:sz w:val="32"/>
          <w:szCs w:val="44"/>
        </w:rPr>
        <w:t>在菌袋上</w:t>
      </w:r>
      <w:proofErr w:type="gramEnd"/>
      <w:r>
        <w:rPr>
          <w:rFonts w:eastAsia="仿宋" w:hint="eastAsia"/>
          <w:bCs/>
          <w:color w:val="000000"/>
          <w:kern w:val="44"/>
          <w:sz w:val="32"/>
          <w:szCs w:val="44"/>
        </w:rPr>
        <w:t>有子实体时，不可使用化学农药防治虫害，若香菇子实体生长后期发病，应及时采摘。栽培前场所消毒可使用化学药剂，出菇期间严禁使用化学农药。</w:t>
      </w:r>
    </w:p>
    <w:p w:rsidR="009F6EAA" w:rsidRDefault="00757743">
      <w:pPr>
        <w:widowControl/>
        <w:jc w:val="left"/>
        <w:rPr>
          <w:rFonts w:ascii="Times New Roman" w:eastAsia="黑体" w:hAnsi="Times New Roman" w:cs="Times New Roman"/>
          <w:sz w:val="28"/>
          <w:szCs w:val="28"/>
        </w:rPr>
      </w:pPr>
      <w:r>
        <w:rPr>
          <w:rFonts w:eastAsia="黑体"/>
          <w:sz w:val="28"/>
          <w:szCs w:val="28"/>
        </w:rPr>
        <w:br w:type="page"/>
      </w:r>
    </w:p>
    <w:p w:rsidR="009F6EAA" w:rsidRDefault="00757743">
      <w:pPr>
        <w:pStyle w:val="10"/>
        <w:ind w:firstLineChars="0" w:firstLine="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lastRenderedPageBreak/>
        <w:t>附录</w:t>
      </w:r>
      <w:r>
        <w:rPr>
          <w:rFonts w:eastAsia="黑体"/>
          <w:sz w:val="28"/>
          <w:szCs w:val="28"/>
        </w:rPr>
        <w:t xml:space="preserve"> </w:t>
      </w:r>
      <w:r>
        <w:rPr>
          <w:rFonts w:eastAsia="黑体" w:hint="eastAsia"/>
          <w:sz w:val="28"/>
          <w:szCs w:val="28"/>
        </w:rPr>
        <w:t>香菇</w:t>
      </w:r>
      <w:r>
        <w:rPr>
          <w:rFonts w:eastAsia="黑体"/>
          <w:sz w:val="28"/>
          <w:szCs w:val="28"/>
        </w:rPr>
        <w:t>重要病虫为害症状及可选用的化学药剂使用注意事项</w:t>
      </w:r>
    </w:p>
    <w:p w:rsidR="009F6EAA" w:rsidRDefault="00757743">
      <w:pPr>
        <w:pStyle w:val="10"/>
        <w:ind w:firstLineChars="0" w:firstLine="0"/>
        <w:jc w:val="center"/>
        <w:outlineLvl w:val="1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附录</w:t>
      </w:r>
      <w:r>
        <w:rPr>
          <w:rFonts w:eastAsia="黑体"/>
          <w:sz w:val="32"/>
          <w:szCs w:val="32"/>
        </w:rPr>
        <w:t>A</w:t>
      </w:r>
    </w:p>
    <w:p w:rsidR="009F6EAA" w:rsidRDefault="00757743" w:rsidP="007A4ED4">
      <w:pPr>
        <w:ind w:firstLineChars="200" w:firstLine="560"/>
        <w:jc w:val="left"/>
        <w:rPr>
          <w:rFonts w:eastAsia="黑体"/>
          <w:sz w:val="28"/>
          <w:szCs w:val="28"/>
        </w:rPr>
      </w:pPr>
      <w:r>
        <w:rPr>
          <w:rFonts w:eastAsia="黑体" w:hint="eastAsia"/>
          <w:sz w:val="28"/>
          <w:szCs w:val="28"/>
        </w:rPr>
        <w:t>香菇病虫害在香菇栽培中</w:t>
      </w:r>
      <w:r>
        <w:rPr>
          <w:rFonts w:eastAsia="黑体"/>
          <w:sz w:val="28"/>
          <w:szCs w:val="28"/>
        </w:rPr>
        <w:t>危害症状见图</w:t>
      </w:r>
      <w:r>
        <w:rPr>
          <w:rFonts w:eastAsia="黑体"/>
          <w:sz w:val="28"/>
          <w:szCs w:val="28"/>
        </w:rPr>
        <w:t>1-</w:t>
      </w:r>
      <w:r>
        <w:rPr>
          <w:rFonts w:eastAsia="黑体"/>
          <w:sz w:val="28"/>
          <w:szCs w:val="28"/>
        </w:rPr>
        <w:t>图</w:t>
      </w:r>
      <w:r>
        <w:rPr>
          <w:rFonts w:eastAsia="黑体"/>
          <w:sz w:val="28"/>
          <w:szCs w:val="28"/>
        </w:rPr>
        <w:t>5</w:t>
      </w:r>
      <w:r>
        <w:rPr>
          <w:rFonts w:eastAsia="黑体"/>
          <w:sz w:val="28"/>
          <w:szCs w:val="28"/>
        </w:rPr>
        <w:t>。</w:t>
      </w:r>
    </w:p>
    <w:p w:rsidR="009F6EAA" w:rsidRDefault="00757743">
      <w:pPr>
        <w:jc w:val="center"/>
        <w:rPr>
          <w:rFonts w:eastAsia="黑体"/>
          <w:sz w:val="28"/>
          <w:szCs w:val="28"/>
        </w:rPr>
      </w:pPr>
      <w:r>
        <w:fldChar w:fldCharType="begin"/>
      </w:r>
      <w:r>
        <w:instrText xml:space="preserve"> INCLUDEPICTURE "C:\\Users\\Administrator\\AppData\\Local\\Temp\\ksohtml13512\\wps1.png"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"C:\\Users\\Administrator\\AppData\\Local\\Temp\\ksohtml13512\\wps1.png"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"C:\\Users\\Administrator\\AppData\\Local\\Temp\\ksohtml13512\\wps1.png" \* MERGEFORMATINET </w:instrText>
      </w:r>
      <w:r>
        <w:fldChar w:fldCharType="separate"/>
      </w:r>
      <w:r w:rsidR="00C33EE8">
        <w:fldChar w:fldCharType="begin"/>
      </w:r>
      <w:r w:rsidR="00C33EE8">
        <w:instrText xml:space="preserve"> INCLUDEPICTURE  "C:\\Users\\Administrator\\AppData\\Local\\Temp\\ksohtml13512\\wps1.png" \* MERGEFORMATINET </w:instrText>
      </w:r>
      <w:r w:rsidR="00C33EE8">
        <w:fldChar w:fldCharType="separate"/>
      </w:r>
      <w:r w:rsidR="00517862">
        <w:fldChar w:fldCharType="begin"/>
      </w:r>
      <w:r w:rsidR="00517862">
        <w:instrText xml:space="preserve"> INCLUDEPICTURE  "C:\\Users\\Administrator\\AppData\\Local\\Temp\\ksohtml13512\\wps1.png" \* MERGEFORMATINET </w:instrText>
      </w:r>
      <w:r w:rsidR="00517862">
        <w:fldChar w:fldCharType="separate"/>
      </w:r>
      <w:r w:rsidR="00145034">
        <w:fldChar w:fldCharType="begin"/>
      </w:r>
      <w:r w:rsidR="00145034">
        <w:instrText xml:space="preserve"> </w:instrText>
      </w:r>
      <w:r w:rsidR="00145034">
        <w:instrText>INCLUDEPICTURE  "C:\\Users\\Administrator\\AppData\\Local\\Temp\\ksohtml13512\\wps1.png" \* MERGEFORMATINET</w:instrText>
      </w:r>
      <w:r w:rsidR="00145034">
        <w:instrText xml:space="preserve"> </w:instrText>
      </w:r>
      <w:r w:rsidR="00145034">
        <w:fldChar w:fldCharType="separate"/>
      </w:r>
      <w:r w:rsidR="00B43DA2">
        <w:pict w14:anchorId="0C1B13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04pt;height:156pt">
            <v:imagedata r:id="rId7" r:href="rId8"/>
          </v:shape>
        </w:pict>
      </w:r>
      <w:r w:rsidR="00145034">
        <w:fldChar w:fldCharType="end"/>
      </w:r>
      <w:r w:rsidR="00517862">
        <w:fldChar w:fldCharType="end"/>
      </w:r>
      <w:r w:rsidR="00C33EE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"C:\\Users\\Administrator\\AppData\\Local\\Temp\\ksohtml13512\\wps2.png"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"C:\\Users\\Administrator\\AppData\\Local\\Temp\\ksohtml13512\\wps2.png"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"C:\\Users\\Administrator\\AppData\\Local\\Temp\\ksohtml13512\\wps2.png" \* MERGEFORMATINET </w:instrText>
      </w:r>
      <w:r>
        <w:fldChar w:fldCharType="separate"/>
      </w:r>
      <w:r w:rsidR="00C33EE8">
        <w:fldChar w:fldCharType="begin"/>
      </w:r>
      <w:r w:rsidR="00C33EE8">
        <w:instrText xml:space="preserve"> INCLUDEPICTURE  "C:\\Users\\Administrator\\AppData\\Local\\Temp\\ksohtml13512\\wps2.png" \* MERGEFORMATINET </w:instrText>
      </w:r>
      <w:r w:rsidR="00C33EE8">
        <w:fldChar w:fldCharType="separate"/>
      </w:r>
      <w:r w:rsidR="00517862">
        <w:fldChar w:fldCharType="begin"/>
      </w:r>
      <w:r w:rsidR="00517862">
        <w:instrText xml:space="preserve"> INCLUDEPICTURE  "C:\\Users\\Administrator\\AppData\\Local\\Temp\\ksohtml13512\\wps2.png" \* MERGEFORMATINET </w:instrText>
      </w:r>
      <w:r w:rsidR="00517862">
        <w:fldChar w:fldCharType="separate"/>
      </w:r>
      <w:r w:rsidR="00145034">
        <w:fldChar w:fldCharType="begin"/>
      </w:r>
      <w:r w:rsidR="00145034">
        <w:instrText xml:space="preserve"> </w:instrText>
      </w:r>
      <w:r w:rsidR="00145034">
        <w:instrText>INCLUDEPICTURE  "C:\\Users\\Administrator\\AppData\\Local\\Temp\\ksohtml13512\\wps2.png" \* MERG</w:instrText>
      </w:r>
      <w:r w:rsidR="00145034">
        <w:instrText>EFORMATINET</w:instrText>
      </w:r>
      <w:r w:rsidR="00145034">
        <w:instrText xml:space="preserve"> </w:instrText>
      </w:r>
      <w:r w:rsidR="00145034">
        <w:fldChar w:fldCharType="separate"/>
      </w:r>
      <w:r w:rsidR="00B43DA2">
        <w:pict w14:anchorId="61FDCFBD">
          <v:shape id="_x0000_i1026" type="#_x0000_t75" alt="wps2" style="width:198pt;height:156pt">
            <v:imagedata r:id="rId9" r:href="rId10"/>
          </v:shape>
        </w:pict>
      </w:r>
      <w:r w:rsidR="00145034">
        <w:fldChar w:fldCharType="end"/>
      </w:r>
      <w:r w:rsidR="00517862">
        <w:fldChar w:fldCharType="end"/>
      </w:r>
      <w:r w:rsidR="00C33EE8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9F6EAA" w:rsidRDefault="00757743">
      <w:pPr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>
        <w:rPr>
          <w:rFonts w:ascii="宋体" w:hAnsi="宋体"/>
        </w:rPr>
        <w:t>1</w:t>
      </w:r>
      <w:r>
        <w:rPr>
          <w:rFonts w:ascii="宋体" w:hAnsi="宋体" w:hint="eastAsia"/>
        </w:rPr>
        <w:t>木霉（左）和</w:t>
      </w:r>
      <w:proofErr w:type="gramStart"/>
      <w:r>
        <w:rPr>
          <w:rFonts w:ascii="宋体" w:hAnsi="宋体" w:hint="eastAsia"/>
        </w:rPr>
        <w:t>链孢</w:t>
      </w:r>
      <w:proofErr w:type="gramEnd"/>
      <w:r>
        <w:rPr>
          <w:rFonts w:ascii="宋体" w:hAnsi="宋体" w:hint="eastAsia"/>
        </w:rPr>
        <w:t>霉（右）</w:t>
      </w:r>
    </w:p>
    <w:p w:rsidR="009F6EAA" w:rsidRDefault="00757743">
      <w:pPr>
        <w:jc w:val="center"/>
      </w:pPr>
      <w:r>
        <w:fldChar w:fldCharType="begin"/>
      </w:r>
      <w:r>
        <w:instrText xml:space="preserve"> INCLUDEPICTURE "C:\\Users\\Administrator\\AppData\\Local\\Temp\\ksohtml13512\\wps3.png"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"C:\\Users\\Administrator\\AppData\\Local\\Temp\\ksohtml13512\\wps3.png"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"C:\\Users\\Administrator\\AppData\\Local\\Temp\\ksohtml13512\\wps3.png" \* MERGEFORMATINET </w:instrText>
      </w:r>
      <w:r>
        <w:fldChar w:fldCharType="separate"/>
      </w:r>
      <w:r w:rsidR="00C33EE8">
        <w:fldChar w:fldCharType="begin"/>
      </w:r>
      <w:r w:rsidR="00C33EE8">
        <w:instrText xml:space="preserve"> INCLUDEPICTURE  "C:\\Users\\Administrator\\AppData\\Local\\Temp\\ksohtml13512\\wps3.png" \* MERGEFORMATINET </w:instrText>
      </w:r>
      <w:r w:rsidR="00C33EE8">
        <w:fldChar w:fldCharType="separate"/>
      </w:r>
      <w:r w:rsidR="00517862">
        <w:fldChar w:fldCharType="begin"/>
      </w:r>
      <w:r w:rsidR="00517862">
        <w:instrText xml:space="preserve"> INCLUDEPICTURE  "C:\\Users\\Administrator\\AppData\\Local\\Temp\\ksohtml13512\\wps3.png" \* MERGEFORMATINET </w:instrText>
      </w:r>
      <w:r w:rsidR="00517862">
        <w:fldChar w:fldCharType="separate"/>
      </w:r>
      <w:r w:rsidR="00145034">
        <w:fldChar w:fldCharType="begin"/>
      </w:r>
      <w:r w:rsidR="00145034">
        <w:instrText xml:space="preserve"> </w:instrText>
      </w:r>
      <w:r w:rsidR="00145034">
        <w:instrText>INCLUDEPICTURE  "C:\\Users\\Administrator\\AppData\\Local\\Temp\\ksohtml13512\\wps3.png" \* MERGEFORMATINET</w:instrText>
      </w:r>
      <w:r w:rsidR="00145034">
        <w:instrText xml:space="preserve"> </w:instrText>
      </w:r>
      <w:r w:rsidR="00145034">
        <w:fldChar w:fldCharType="separate"/>
      </w:r>
      <w:r w:rsidR="00B43DA2">
        <w:pict w14:anchorId="5FE9BB82">
          <v:shape id="_x0000_i1027" type="#_x0000_t75" style="width:204pt;height:150pt">
            <v:imagedata r:id="rId11" r:href="rId12"/>
          </v:shape>
        </w:pict>
      </w:r>
      <w:r w:rsidR="00145034">
        <w:fldChar w:fldCharType="end"/>
      </w:r>
      <w:r w:rsidR="00517862">
        <w:fldChar w:fldCharType="end"/>
      </w:r>
      <w:r w:rsidR="00C33EE8">
        <w:fldChar w:fldCharType="end"/>
      </w:r>
      <w:r>
        <w:fldChar w:fldCharType="end"/>
      </w:r>
      <w:r>
        <w:fldChar w:fldCharType="end"/>
      </w:r>
      <w:r>
        <w:fldChar w:fldCharType="end"/>
      </w:r>
      <w:r>
        <w:fldChar w:fldCharType="begin"/>
      </w:r>
      <w:r>
        <w:instrText xml:space="preserve"> INCLUDEPICTURE "C:\\Users\\Administrator\\AppData\\Local\\Temp\\ksohtml13512\\wps4.png"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"C:\\Users\\Administrator\\AppData\\Local\\Temp\\ksohtml13512\\wps4.png" \* MERGEFORMATINET </w:instrText>
      </w:r>
      <w:r>
        <w:fldChar w:fldCharType="separate"/>
      </w:r>
      <w:r>
        <w:fldChar w:fldCharType="begin"/>
      </w:r>
      <w:r>
        <w:instrText xml:space="preserve"> INCLUDEPICTURE  "C:\\Users\\Administrator\\AppData\\Local\\Temp\\ksohtml13512\\wps4.png" \* MERGEFORMATINET </w:instrText>
      </w:r>
      <w:r>
        <w:fldChar w:fldCharType="separate"/>
      </w:r>
      <w:r w:rsidR="00C33EE8">
        <w:fldChar w:fldCharType="begin"/>
      </w:r>
      <w:r w:rsidR="00C33EE8">
        <w:instrText xml:space="preserve"> INCLUDEPICTURE  "C:\\Users\\Administrator\\AppData\\Local\\Temp\\ksohtml13512\\wps4.png" \* MERGEFORMATINET </w:instrText>
      </w:r>
      <w:r w:rsidR="00C33EE8">
        <w:fldChar w:fldCharType="separate"/>
      </w:r>
      <w:r w:rsidR="00517862">
        <w:fldChar w:fldCharType="begin"/>
      </w:r>
      <w:r w:rsidR="00517862">
        <w:instrText xml:space="preserve"> INCLUDEPICTURE  "C:\\Users\\Administrator\\AppData\\Local\\Temp\\ksohtml13512\\wps4.png" \* MERGEFORMATINET </w:instrText>
      </w:r>
      <w:r w:rsidR="00517862">
        <w:fldChar w:fldCharType="separate"/>
      </w:r>
      <w:r w:rsidR="00145034">
        <w:fldChar w:fldCharType="begin"/>
      </w:r>
      <w:r w:rsidR="00145034">
        <w:instrText xml:space="preserve"> </w:instrText>
      </w:r>
      <w:r w:rsidR="00145034">
        <w:instrText xml:space="preserve">INCLUDEPICTURE  </w:instrText>
      </w:r>
      <w:r w:rsidR="00145034">
        <w:instrText>"C:\\Users\\Administrator\\AppData\\Local\\Temp\\ksohtml13512\\wps4.png" \* MERGEFORMATINET</w:instrText>
      </w:r>
      <w:r w:rsidR="00145034">
        <w:instrText xml:space="preserve"> </w:instrText>
      </w:r>
      <w:r w:rsidR="00145034">
        <w:fldChar w:fldCharType="separate"/>
      </w:r>
      <w:r w:rsidR="00B43DA2">
        <w:pict w14:anchorId="50B20ABE">
          <v:shape id="_x0000_i1028" type="#_x0000_t75" alt="wps4" style="width:204pt;height:150pt">
            <v:imagedata r:id="rId13" r:href="rId14"/>
          </v:shape>
        </w:pict>
      </w:r>
      <w:r w:rsidR="00145034">
        <w:fldChar w:fldCharType="end"/>
      </w:r>
      <w:r w:rsidR="00517862">
        <w:fldChar w:fldCharType="end"/>
      </w:r>
      <w:r w:rsidR="00C33EE8">
        <w:fldChar w:fldCharType="end"/>
      </w:r>
      <w:r>
        <w:fldChar w:fldCharType="end"/>
      </w:r>
      <w:r>
        <w:fldChar w:fldCharType="end"/>
      </w:r>
      <w:r>
        <w:fldChar w:fldCharType="end"/>
      </w:r>
    </w:p>
    <w:p w:rsidR="009F6EAA" w:rsidRDefault="00757743">
      <w:pPr>
        <w:jc w:val="center"/>
        <w:rPr>
          <w:rFonts w:ascii="宋体" w:hAnsi="宋体"/>
          <w:sz w:val="28"/>
          <w:szCs w:val="28"/>
        </w:rPr>
      </w:pPr>
      <w:r>
        <w:rPr>
          <w:rFonts w:ascii="宋体" w:hAnsi="宋体" w:hint="eastAsia"/>
        </w:rPr>
        <w:t>图</w:t>
      </w:r>
      <w:r>
        <w:rPr>
          <w:rFonts w:ascii="宋体" w:hAnsi="宋体"/>
        </w:rPr>
        <w:t>2</w:t>
      </w:r>
      <w:r>
        <w:rPr>
          <w:rFonts w:ascii="宋体" w:hAnsi="宋体" w:hint="eastAsia"/>
        </w:rPr>
        <w:t>毛霉（左）和青霉（右）</w:t>
      </w:r>
    </w:p>
    <w:p w:rsidR="009F6EAA" w:rsidRDefault="00757743">
      <w:pPr>
        <w:tabs>
          <w:tab w:val="left" w:pos="1095"/>
          <w:tab w:val="center" w:pos="4474"/>
        </w:tabs>
        <w:jc w:val="center"/>
        <w:rPr>
          <w:rFonts w:ascii="仿宋" w:eastAsia="仿宋" w:hAnsi="仿宋"/>
          <w:sz w:val="28"/>
          <w:szCs w:val="28"/>
        </w:rPr>
      </w:pP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"C:\\Users\\Administrator\\AppData\\Local\\Temp\\ksohtml13512\\wps6.png"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"C:\\Users\\Administrator\\AppData\\Local\\Temp\\ksohtml13512\\wps6.png"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"C:\\Users\\Administrator\\AppData\\Local\\Temp\\ksohtml13512\\wps6.png"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C33EE8">
        <w:rPr>
          <w:rFonts w:ascii="宋体" w:hAnsi="宋体" w:cs="宋体"/>
          <w:kern w:val="0"/>
          <w:sz w:val="24"/>
          <w:szCs w:val="24"/>
        </w:rPr>
        <w:fldChar w:fldCharType="begin"/>
      </w:r>
      <w:r w:rsidR="00C33EE8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"C:\\Users\\Administrator\\AppData\\Local\\Temp\\ksohtml13512\\wps6.png" \* MERGEFORMATINET </w:instrText>
      </w:r>
      <w:r w:rsidR="00C33EE8">
        <w:rPr>
          <w:rFonts w:ascii="宋体" w:hAnsi="宋体" w:cs="宋体"/>
          <w:kern w:val="0"/>
          <w:sz w:val="24"/>
          <w:szCs w:val="24"/>
        </w:rPr>
        <w:fldChar w:fldCharType="separate"/>
      </w:r>
      <w:r w:rsidR="00517862">
        <w:rPr>
          <w:rFonts w:ascii="宋体" w:hAnsi="宋体" w:cs="宋体"/>
          <w:kern w:val="0"/>
          <w:sz w:val="24"/>
          <w:szCs w:val="24"/>
        </w:rPr>
        <w:fldChar w:fldCharType="begin"/>
      </w:r>
      <w:r w:rsidR="00517862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"C:\\Users\\Administrator\\AppData\\Local\\Temp\\ksohtml13512\\wps6.png" \* MERGEFORMATINET </w:instrText>
      </w:r>
      <w:r w:rsidR="00517862">
        <w:rPr>
          <w:rFonts w:ascii="宋体" w:hAnsi="宋体" w:cs="宋体"/>
          <w:kern w:val="0"/>
          <w:sz w:val="24"/>
          <w:szCs w:val="24"/>
        </w:rPr>
        <w:fldChar w:fldCharType="separate"/>
      </w:r>
      <w:r w:rsidR="00145034">
        <w:rPr>
          <w:rFonts w:ascii="宋体" w:hAnsi="宋体" w:cs="宋体"/>
          <w:kern w:val="0"/>
          <w:sz w:val="24"/>
          <w:szCs w:val="24"/>
        </w:rPr>
        <w:fldChar w:fldCharType="begin"/>
      </w:r>
      <w:r w:rsidR="00145034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145034">
        <w:rPr>
          <w:rFonts w:ascii="宋体" w:hAnsi="宋体" w:cs="宋体"/>
          <w:kern w:val="0"/>
          <w:sz w:val="24"/>
          <w:szCs w:val="24"/>
        </w:rPr>
        <w:instrText>INCLUDEPICTURE  "C:\\Users\\Administr</w:instrText>
      </w:r>
      <w:r w:rsidR="00145034">
        <w:rPr>
          <w:rFonts w:ascii="宋体" w:hAnsi="宋体" w:cs="宋体"/>
          <w:kern w:val="0"/>
          <w:sz w:val="24"/>
          <w:szCs w:val="24"/>
        </w:rPr>
        <w:instrText>ator\\AppData\\Local\\Temp\\ksohtml13512\\wps6.png" \* MERGEFORMATINET</w:instrText>
      </w:r>
      <w:r w:rsidR="00145034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145034">
        <w:rPr>
          <w:rFonts w:ascii="宋体" w:hAnsi="宋体" w:cs="宋体"/>
          <w:kern w:val="0"/>
          <w:sz w:val="24"/>
          <w:szCs w:val="24"/>
        </w:rPr>
        <w:fldChar w:fldCharType="separate"/>
      </w:r>
      <w:r w:rsidR="00B43DA2">
        <w:rPr>
          <w:rFonts w:ascii="宋体" w:hAnsi="宋体" w:cs="宋体"/>
          <w:kern w:val="0"/>
          <w:sz w:val="24"/>
          <w:szCs w:val="24"/>
        </w:rPr>
        <w:pict w14:anchorId="060493AB">
          <v:shape id="_x0000_i1029" type="#_x0000_t75" style="width:198pt;height:150pt">
            <v:imagedata r:id="rId15" r:href="rId16"/>
          </v:shape>
        </w:pict>
      </w:r>
      <w:r w:rsidR="00145034">
        <w:rPr>
          <w:rFonts w:ascii="宋体" w:hAnsi="宋体" w:cs="宋体"/>
          <w:kern w:val="0"/>
          <w:sz w:val="24"/>
          <w:szCs w:val="24"/>
        </w:rPr>
        <w:fldChar w:fldCharType="end"/>
      </w:r>
      <w:r w:rsidR="00517862">
        <w:rPr>
          <w:rFonts w:ascii="宋体" w:hAnsi="宋体" w:cs="宋体"/>
          <w:kern w:val="0"/>
          <w:sz w:val="24"/>
          <w:szCs w:val="24"/>
        </w:rPr>
        <w:fldChar w:fldCharType="end"/>
      </w:r>
      <w:r w:rsidR="00C33EE8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"C:\\Users\\Administrator\\AppData\\Local\\Temp\\ksohtml13512\\wps5.png"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"C:\\Users\\Administrator\\AppData\\Local\\Temp\\ksohtml13512\\wps5.png"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>
        <w:rPr>
          <w:rFonts w:ascii="宋体" w:hAnsi="宋体" w:cs="宋体"/>
          <w:kern w:val="0"/>
          <w:sz w:val="24"/>
          <w:szCs w:val="24"/>
        </w:rPr>
        <w:fldChar w:fldCharType="begin"/>
      </w:r>
      <w:r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"C:\\Users\\Administrator\\AppData\\Local\\Temp\\ksohtml13512\\wps5.png" \* MERGEFORMATINET </w:instrText>
      </w:r>
      <w:r>
        <w:rPr>
          <w:rFonts w:ascii="宋体" w:hAnsi="宋体" w:cs="宋体"/>
          <w:kern w:val="0"/>
          <w:sz w:val="24"/>
          <w:szCs w:val="24"/>
        </w:rPr>
        <w:fldChar w:fldCharType="separate"/>
      </w:r>
      <w:r w:rsidR="00C33EE8">
        <w:rPr>
          <w:rFonts w:ascii="宋体" w:hAnsi="宋体" w:cs="宋体"/>
          <w:kern w:val="0"/>
          <w:sz w:val="24"/>
          <w:szCs w:val="24"/>
        </w:rPr>
        <w:fldChar w:fldCharType="begin"/>
      </w:r>
      <w:r w:rsidR="00C33EE8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"C:\\Users\\Administrator\\AppData\\Local\\Temp\\ksohtml13512\\wps5.png" \* MERGEFORMATINET </w:instrText>
      </w:r>
      <w:r w:rsidR="00C33EE8">
        <w:rPr>
          <w:rFonts w:ascii="宋体" w:hAnsi="宋体" w:cs="宋体"/>
          <w:kern w:val="0"/>
          <w:sz w:val="24"/>
          <w:szCs w:val="24"/>
        </w:rPr>
        <w:fldChar w:fldCharType="separate"/>
      </w:r>
      <w:r w:rsidR="00517862">
        <w:rPr>
          <w:rFonts w:ascii="宋体" w:hAnsi="宋体" w:cs="宋体"/>
          <w:kern w:val="0"/>
          <w:sz w:val="24"/>
          <w:szCs w:val="24"/>
        </w:rPr>
        <w:fldChar w:fldCharType="begin"/>
      </w:r>
      <w:r w:rsidR="00517862">
        <w:rPr>
          <w:rFonts w:ascii="宋体" w:hAnsi="宋体" w:cs="宋体"/>
          <w:kern w:val="0"/>
          <w:sz w:val="24"/>
          <w:szCs w:val="24"/>
        </w:rPr>
        <w:instrText xml:space="preserve"> INCLUDEPICTURE  "C:\\Users\\Administrator\\AppData\\Local\\Temp\\ksohtml13512\\wps5.png" \* MERGEFORMATINET </w:instrText>
      </w:r>
      <w:r w:rsidR="00517862">
        <w:rPr>
          <w:rFonts w:ascii="宋体" w:hAnsi="宋体" w:cs="宋体"/>
          <w:kern w:val="0"/>
          <w:sz w:val="24"/>
          <w:szCs w:val="24"/>
        </w:rPr>
        <w:fldChar w:fldCharType="separate"/>
      </w:r>
      <w:r w:rsidR="00145034">
        <w:rPr>
          <w:rFonts w:ascii="宋体" w:hAnsi="宋体" w:cs="宋体"/>
          <w:kern w:val="0"/>
          <w:sz w:val="24"/>
          <w:szCs w:val="24"/>
        </w:rPr>
        <w:fldChar w:fldCharType="begin"/>
      </w:r>
      <w:r w:rsidR="00145034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145034">
        <w:rPr>
          <w:rFonts w:ascii="宋体" w:hAnsi="宋体" w:cs="宋体"/>
          <w:kern w:val="0"/>
          <w:sz w:val="24"/>
          <w:szCs w:val="24"/>
        </w:rPr>
        <w:instrText>INCLUDEPICTURE  "C:\\Users\\Administrator\\AppData\\Local\\Temp\\ksohtml13512\\wps5.png" \* MERGEFORMATINET</w:instrText>
      </w:r>
      <w:r w:rsidR="00145034">
        <w:rPr>
          <w:rFonts w:ascii="宋体" w:hAnsi="宋体" w:cs="宋体"/>
          <w:kern w:val="0"/>
          <w:sz w:val="24"/>
          <w:szCs w:val="24"/>
        </w:rPr>
        <w:instrText xml:space="preserve"> </w:instrText>
      </w:r>
      <w:r w:rsidR="00145034">
        <w:rPr>
          <w:rFonts w:ascii="宋体" w:hAnsi="宋体" w:cs="宋体"/>
          <w:kern w:val="0"/>
          <w:sz w:val="24"/>
          <w:szCs w:val="24"/>
        </w:rPr>
        <w:fldChar w:fldCharType="separate"/>
      </w:r>
      <w:r w:rsidR="00B43DA2">
        <w:rPr>
          <w:rFonts w:ascii="宋体" w:hAnsi="宋体" w:cs="宋体"/>
          <w:kern w:val="0"/>
          <w:sz w:val="24"/>
          <w:szCs w:val="24"/>
        </w:rPr>
        <w:pict w14:anchorId="4BA203ED">
          <v:shape id="_x0000_i1030" type="#_x0000_t75" alt="wps5" style="width:204pt;height:150pt">
            <v:imagedata r:id="rId17" r:href="rId18"/>
          </v:shape>
        </w:pict>
      </w:r>
      <w:r w:rsidR="00145034">
        <w:rPr>
          <w:rFonts w:ascii="宋体" w:hAnsi="宋体" w:cs="宋体"/>
          <w:kern w:val="0"/>
          <w:sz w:val="24"/>
          <w:szCs w:val="24"/>
        </w:rPr>
        <w:fldChar w:fldCharType="end"/>
      </w:r>
      <w:r w:rsidR="00517862">
        <w:rPr>
          <w:rFonts w:ascii="宋体" w:hAnsi="宋体" w:cs="宋体"/>
          <w:kern w:val="0"/>
          <w:sz w:val="24"/>
          <w:szCs w:val="24"/>
        </w:rPr>
        <w:fldChar w:fldCharType="end"/>
      </w:r>
      <w:r w:rsidR="00C33EE8"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  <w:r>
        <w:rPr>
          <w:rFonts w:ascii="宋体" w:hAnsi="宋体" w:cs="宋体"/>
          <w:kern w:val="0"/>
          <w:sz w:val="24"/>
          <w:szCs w:val="24"/>
        </w:rPr>
        <w:fldChar w:fldCharType="end"/>
      </w:r>
    </w:p>
    <w:p w:rsidR="009F6EAA" w:rsidRDefault="00757743">
      <w:pPr>
        <w:jc w:val="center"/>
        <w:rPr>
          <w:rFonts w:ascii="宋体" w:hAnsi="宋体"/>
        </w:rPr>
      </w:pPr>
      <w:r>
        <w:rPr>
          <w:rFonts w:ascii="宋体" w:hAnsi="宋体"/>
        </w:rPr>
        <w:t>图3酵母菌</w:t>
      </w:r>
      <w:r>
        <w:rPr>
          <w:rFonts w:ascii="宋体" w:hAnsi="宋体" w:hint="eastAsia"/>
        </w:rPr>
        <w:t>（左）和</w:t>
      </w:r>
      <w:r>
        <w:rPr>
          <w:rFonts w:ascii="宋体" w:hAnsi="宋体"/>
        </w:rPr>
        <w:t>细菌</w:t>
      </w:r>
      <w:r>
        <w:rPr>
          <w:rFonts w:ascii="宋体" w:hAnsi="宋体" w:hint="eastAsia"/>
        </w:rPr>
        <w:t>（右）</w:t>
      </w:r>
    </w:p>
    <w:p w:rsidR="009F6EAA" w:rsidRDefault="009F6EAA">
      <w:pPr>
        <w:jc w:val="center"/>
      </w:pPr>
    </w:p>
    <w:p w:rsidR="009F6EAA" w:rsidRDefault="009F6EAA">
      <w:pPr>
        <w:jc w:val="center"/>
      </w:pPr>
    </w:p>
    <w:p w:rsidR="009F6EAA" w:rsidRDefault="00757743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2617470" cy="2014220"/>
            <wp:effectExtent l="0" t="0" r="11430" b="5080"/>
            <wp:docPr id="2" name="图片 2" descr="蚊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蚊蝇"/>
                    <pic:cNvPicPr>
                      <a:picLocks noChangeAspect="1"/>
                    </pic:cNvPicPr>
                  </pic:nvPicPr>
                  <pic:blipFill>
                    <a:blip r:embed="rId19"/>
                    <a:srcRect l="3014" t="-2759" r="5879" b="-254"/>
                    <a:stretch>
                      <a:fillRect/>
                    </a:stretch>
                  </pic:blipFill>
                  <pic:spPr>
                    <a:xfrm>
                      <a:off x="0" y="0"/>
                      <a:ext cx="2617470" cy="201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62225" cy="1971675"/>
            <wp:effectExtent l="0" t="0" r="9525" b="952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EAA" w:rsidRDefault="00757743">
      <w:pPr>
        <w:jc w:val="center"/>
        <w:rPr>
          <w:rFonts w:ascii="宋体" w:hAnsi="宋体"/>
        </w:rPr>
      </w:pPr>
      <w:r>
        <w:rPr>
          <w:rFonts w:ascii="宋体" w:hAnsi="宋体" w:hint="eastAsia"/>
        </w:rPr>
        <w:t>图</w:t>
      </w:r>
      <w:r>
        <w:rPr>
          <w:rFonts w:ascii="宋体" w:hAnsi="宋体"/>
        </w:rPr>
        <w:t>4</w:t>
      </w:r>
      <w:r>
        <w:rPr>
          <w:rFonts w:ascii="宋体" w:hAnsi="宋体" w:hint="eastAsia"/>
        </w:rPr>
        <w:t>蚊蝇（左）和蛞蝓（右）</w:t>
      </w:r>
    </w:p>
    <w:p w:rsidR="009F6EAA" w:rsidRDefault="00757743">
      <w:pPr>
        <w:jc w:val="left"/>
        <w:rPr>
          <w:rFonts w:ascii="宋体" w:hAnsi="宋体"/>
        </w:rPr>
      </w:pPr>
      <w:r>
        <w:rPr>
          <w:rFonts w:ascii="宋体" w:hAnsi="宋体"/>
          <w:noProof/>
        </w:rPr>
        <w:drawing>
          <wp:inline distT="0" distB="0" distL="0" distR="0">
            <wp:extent cx="2638425" cy="1990725"/>
            <wp:effectExtent l="0" t="0" r="9525" b="9525"/>
            <wp:docPr id="35" name="图片 35" descr="wps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wps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580640" cy="197358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7088" cy="1986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6EAA" w:rsidRDefault="00757743">
      <w:pPr>
        <w:jc w:val="center"/>
        <w:rPr>
          <w:rFonts w:ascii="宋体" w:hAnsi="宋体"/>
        </w:rPr>
      </w:pPr>
      <w:r>
        <w:rPr>
          <w:rFonts w:ascii="宋体" w:hAnsi="宋体"/>
        </w:rPr>
        <w:t>图5螨类</w:t>
      </w:r>
      <w:r>
        <w:rPr>
          <w:rFonts w:ascii="宋体" w:hAnsi="宋体" w:hint="eastAsia"/>
        </w:rPr>
        <w:t>（左）和跳虫（右）</w:t>
      </w:r>
    </w:p>
    <w:p w:rsidR="009F6EAA" w:rsidRDefault="009F6EAA">
      <w:pPr>
        <w:jc w:val="center"/>
        <w:rPr>
          <w:b/>
          <w:bCs/>
          <w:sz w:val="24"/>
          <w:szCs w:val="24"/>
        </w:rPr>
      </w:pPr>
    </w:p>
    <w:p w:rsidR="009F6EAA" w:rsidRDefault="00757743">
      <w:pPr>
        <w:jc w:val="center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 xml:space="preserve"> </w:t>
      </w:r>
    </w:p>
    <w:p w:rsidR="009F6EAA" w:rsidRDefault="00757743">
      <w:pPr>
        <w:pStyle w:val="10"/>
        <w:ind w:firstLineChars="0" w:firstLine="0"/>
        <w:jc w:val="center"/>
        <w:outlineLvl w:val="1"/>
        <w:rPr>
          <w:sz w:val="32"/>
          <w:szCs w:val="32"/>
        </w:rPr>
      </w:pPr>
      <w:r>
        <w:rPr>
          <w:b/>
          <w:bCs/>
          <w:sz w:val="24"/>
          <w:szCs w:val="24"/>
        </w:rPr>
        <w:br w:type="page"/>
      </w:r>
      <w:r>
        <w:rPr>
          <w:rFonts w:eastAsia="黑体"/>
          <w:sz w:val="32"/>
          <w:szCs w:val="32"/>
        </w:rPr>
        <w:lastRenderedPageBreak/>
        <w:t>附录</w:t>
      </w:r>
      <w:r>
        <w:rPr>
          <w:rFonts w:eastAsia="黑体"/>
          <w:sz w:val="32"/>
          <w:szCs w:val="32"/>
        </w:rPr>
        <w:t>B</w:t>
      </w:r>
    </w:p>
    <w:p w:rsidR="009F6EAA" w:rsidRDefault="00757743">
      <w:pPr>
        <w:pStyle w:val="10"/>
        <w:ind w:firstLineChars="0" w:firstLine="0"/>
        <w:rPr>
          <w:rFonts w:eastAsia="仿宋"/>
          <w:bCs/>
          <w:sz w:val="24"/>
          <w:szCs w:val="24"/>
        </w:rPr>
      </w:pPr>
      <w:r>
        <w:rPr>
          <w:rFonts w:eastAsia="仿宋"/>
          <w:sz w:val="24"/>
          <w:szCs w:val="24"/>
        </w:rPr>
        <w:t>可选择用于防治</w:t>
      </w:r>
      <w:r>
        <w:rPr>
          <w:rFonts w:eastAsia="仿宋" w:hint="eastAsia"/>
          <w:sz w:val="24"/>
          <w:szCs w:val="24"/>
        </w:rPr>
        <w:t>香菇</w:t>
      </w:r>
      <w:r>
        <w:rPr>
          <w:rFonts w:eastAsia="仿宋"/>
          <w:sz w:val="24"/>
          <w:szCs w:val="24"/>
        </w:rPr>
        <w:t>病虫害的部分药剂、使用剂量及注意事项等见表</w:t>
      </w:r>
      <w:r>
        <w:rPr>
          <w:rFonts w:eastAsia="仿宋"/>
          <w:sz w:val="24"/>
          <w:szCs w:val="24"/>
        </w:rPr>
        <w:t>1</w:t>
      </w:r>
      <w:r>
        <w:rPr>
          <w:rFonts w:eastAsia="仿宋"/>
          <w:sz w:val="24"/>
          <w:szCs w:val="24"/>
        </w:rPr>
        <w:t>。</w:t>
      </w:r>
    </w:p>
    <w:p w:rsidR="009F6EAA" w:rsidRDefault="00757743">
      <w:pPr>
        <w:jc w:val="center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表</w:t>
      </w:r>
      <w:r>
        <w:rPr>
          <w:rFonts w:eastAsia="黑体"/>
          <w:sz w:val="28"/>
          <w:szCs w:val="28"/>
        </w:rPr>
        <w:t xml:space="preserve">1 </w:t>
      </w:r>
      <w:r>
        <w:rPr>
          <w:rFonts w:eastAsia="黑体" w:hint="eastAsia"/>
          <w:sz w:val="28"/>
          <w:szCs w:val="28"/>
        </w:rPr>
        <w:t>香菇</w:t>
      </w:r>
      <w:r>
        <w:rPr>
          <w:rFonts w:eastAsia="黑体"/>
          <w:sz w:val="28"/>
          <w:szCs w:val="28"/>
        </w:rPr>
        <w:t>主要病虫害防治推荐农药使用方案</w:t>
      </w:r>
    </w:p>
    <w:tbl>
      <w:tblPr>
        <w:tblW w:w="85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7"/>
        <w:gridCol w:w="1275"/>
        <w:gridCol w:w="1701"/>
        <w:gridCol w:w="1418"/>
        <w:gridCol w:w="1417"/>
        <w:gridCol w:w="1484"/>
      </w:tblGrid>
      <w:tr w:rsidR="009F6EAA" w:rsidTr="0013545B">
        <w:trPr>
          <w:cantSplit/>
          <w:trHeight w:val="533"/>
          <w:tblHeader/>
          <w:jc w:val="center"/>
        </w:trPr>
        <w:tc>
          <w:tcPr>
            <w:tcW w:w="1277" w:type="dxa"/>
            <w:vAlign w:val="center"/>
          </w:tcPr>
          <w:p w:rsidR="009F6EAA" w:rsidRDefault="00757743" w:rsidP="0013545B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防治对象</w:t>
            </w:r>
          </w:p>
        </w:tc>
        <w:tc>
          <w:tcPr>
            <w:tcW w:w="1275" w:type="dxa"/>
            <w:vAlign w:val="center"/>
          </w:tcPr>
          <w:p w:rsidR="009F6EAA" w:rsidRDefault="00757743" w:rsidP="0013545B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防治时期</w:t>
            </w:r>
          </w:p>
        </w:tc>
        <w:tc>
          <w:tcPr>
            <w:tcW w:w="1701" w:type="dxa"/>
            <w:vAlign w:val="center"/>
          </w:tcPr>
          <w:p w:rsidR="009F6EAA" w:rsidRDefault="00757743" w:rsidP="0013545B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农药名称</w:t>
            </w:r>
          </w:p>
        </w:tc>
        <w:tc>
          <w:tcPr>
            <w:tcW w:w="1418" w:type="dxa"/>
            <w:vAlign w:val="center"/>
          </w:tcPr>
          <w:p w:rsidR="009F6EAA" w:rsidRDefault="00757743" w:rsidP="0013545B">
            <w:pPr>
              <w:pStyle w:val="10"/>
              <w:ind w:leftChars="-16" w:hangingChars="14" w:hanging="34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使用量</w:t>
            </w:r>
          </w:p>
        </w:tc>
        <w:tc>
          <w:tcPr>
            <w:tcW w:w="1417" w:type="dxa"/>
            <w:vAlign w:val="center"/>
          </w:tcPr>
          <w:p w:rsidR="009F6EAA" w:rsidRDefault="00757743" w:rsidP="0013545B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使用</w:t>
            </w:r>
          </w:p>
          <w:p w:rsidR="009F6EAA" w:rsidRDefault="00757743" w:rsidP="0013545B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方法</w:t>
            </w:r>
          </w:p>
        </w:tc>
        <w:tc>
          <w:tcPr>
            <w:tcW w:w="1484" w:type="dxa"/>
            <w:vAlign w:val="center"/>
          </w:tcPr>
          <w:p w:rsidR="009F6EAA" w:rsidRDefault="00757743" w:rsidP="0013545B">
            <w:pPr>
              <w:pStyle w:val="10"/>
              <w:ind w:firstLineChars="0" w:firstLine="0"/>
              <w:jc w:val="center"/>
              <w:rPr>
                <w:rFonts w:eastAsia="仿宋"/>
                <w:b/>
                <w:sz w:val="24"/>
                <w:szCs w:val="24"/>
              </w:rPr>
            </w:pPr>
            <w:r>
              <w:rPr>
                <w:rFonts w:eastAsia="仿宋"/>
                <w:b/>
                <w:sz w:val="24"/>
                <w:szCs w:val="24"/>
              </w:rPr>
              <w:t>安全间隔期（天）</w:t>
            </w:r>
          </w:p>
        </w:tc>
      </w:tr>
      <w:tr w:rsidR="0013545B" w:rsidTr="0013545B">
        <w:trPr>
          <w:cantSplit/>
          <w:trHeight w:val="533"/>
          <w:jc w:val="center"/>
        </w:trPr>
        <w:tc>
          <w:tcPr>
            <w:tcW w:w="1277" w:type="dxa"/>
            <w:vMerge w:val="restart"/>
            <w:vAlign w:val="center"/>
          </w:tcPr>
          <w:p w:rsidR="0013545B" w:rsidRDefault="0013545B" w:rsidP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霉菌</w:t>
            </w:r>
          </w:p>
        </w:tc>
        <w:tc>
          <w:tcPr>
            <w:tcW w:w="1275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病害发病前</w:t>
            </w:r>
          </w:p>
        </w:tc>
        <w:tc>
          <w:tcPr>
            <w:tcW w:w="1701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66%二氯异氰</w:t>
            </w:r>
            <w:proofErr w:type="gramStart"/>
            <w:r>
              <w:rPr>
                <w:rFonts w:ascii="仿宋" w:eastAsia="仿宋" w:hAnsi="仿宋" w:hint="eastAsia"/>
                <w:sz w:val="24"/>
                <w:szCs w:val="24"/>
              </w:rPr>
              <w:t>尿酸钠烟剂</w:t>
            </w:r>
            <w:proofErr w:type="gramEnd"/>
          </w:p>
        </w:tc>
        <w:tc>
          <w:tcPr>
            <w:tcW w:w="1418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6</w:t>
            </w:r>
            <w:r>
              <w:rPr>
                <w:rFonts w:ascii="仿宋" w:eastAsia="仿宋" w:hAnsi="仿宋" w:hint="eastAsia"/>
                <w:bCs/>
                <w:color w:val="000000"/>
                <w:kern w:val="44"/>
                <w:sz w:val="32"/>
                <w:szCs w:val="44"/>
              </w:rPr>
              <w:t>～</w:t>
            </w:r>
            <w:r>
              <w:rPr>
                <w:rFonts w:ascii="仿宋" w:eastAsia="仿宋" w:hAnsi="仿宋"/>
                <w:sz w:val="24"/>
                <w:szCs w:val="24"/>
              </w:rPr>
              <w:t>8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克/立方米</w:t>
            </w:r>
          </w:p>
        </w:tc>
        <w:tc>
          <w:tcPr>
            <w:tcW w:w="1417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菇房（棚）点燃放烟</w:t>
            </w:r>
          </w:p>
        </w:tc>
        <w:tc>
          <w:tcPr>
            <w:tcW w:w="1484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每季作物最多使用1次</w:t>
            </w:r>
          </w:p>
        </w:tc>
      </w:tr>
      <w:tr w:rsidR="0013545B" w:rsidTr="0013545B">
        <w:trPr>
          <w:cantSplit/>
          <w:trHeight w:val="533"/>
          <w:jc w:val="center"/>
        </w:trPr>
        <w:tc>
          <w:tcPr>
            <w:tcW w:w="1277" w:type="dxa"/>
            <w:vMerge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</w:p>
        </w:tc>
        <w:tc>
          <w:tcPr>
            <w:tcW w:w="1275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病害发病前</w:t>
            </w:r>
          </w:p>
        </w:tc>
        <w:tc>
          <w:tcPr>
            <w:tcW w:w="1701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40%二氯异氰</w:t>
            </w:r>
            <w:proofErr w:type="gramStart"/>
            <w:r>
              <w:rPr>
                <w:rFonts w:ascii="仿宋" w:eastAsia="仿宋" w:hAnsi="仿宋" w:hint="eastAsia"/>
                <w:sz w:val="24"/>
                <w:szCs w:val="24"/>
              </w:rPr>
              <w:t>尿酸钠烟剂</w:t>
            </w:r>
            <w:proofErr w:type="gramEnd"/>
          </w:p>
        </w:tc>
        <w:tc>
          <w:tcPr>
            <w:tcW w:w="1418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10</w:t>
            </w:r>
            <w:r>
              <w:rPr>
                <w:rFonts w:ascii="仿宋" w:eastAsia="仿宋" w:hAnsi="仿宋" w:hint="eastAsia"/>
                <w:bCs/>
                <w:color w:val="000000"/>
                <w:kern w:val="44"/>
                <w:sz w:val="32"/>
                <w:szCs w:val="44"/>
              </w:rPr>
              <w:t>～</w:t>
            </w:r>
            <w:r>
              <w:rPr>
                <w:rFonts w:ascii="仿宋" w:eastAsia="仿宋" w:hAnsi="仿宋" w:hint="eastAsia"/>
                <w:sz w:val="24"/>
                <w:szCs w:val="24"/>
              </w:rPr>
              <w:t>15克/立方米</w:t>
            </w:r>
          </w:p>
        </w:tc>
        <w:tc>
          <w:tcPr>
            <w:tcW w:w="1417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菇房（棚）点燃放烟</w:t>
            </w:r>
          </w:p>
        </w:tc>
        <w:tc>
          <w:tcPr>
            <w:tcW w:w="1484" w:type="dxa"/>
            <w:vAlign w:val="center"/>
          </w:tcPr>
          <w:p w:rsidR="0013545B" w:rsidRDefault="0013545B">
            <w:pPr>
              <w:jc w:val="center"/>
              <w:rPr>
                <w:rFonts w:ascii="仿宋" w:eastAsia="仿宋" w:hAnsi="仿宋"/>
                <w:sz w:val="24"/>
                <w:szCs w:val="24"/>
              </w:rPr>
            </w:pPr>
            <w:r>
              <w:rPr>
                <w:rFonts w:ascii="仿宋" w:eastAsia="仿宋" w:hAnsi="仿宋" w:hint="eastAsia"/>
                <w:sz w:val="24"/>
                <w:szCs w:val="24"/>
              </w:rPr>
              <w:t>每季作物最多使用1次</w:t>
            </w:r>
          </w:p>
        </w:tc>
      </w:tr>
    </w:tbl>
    <w:p w:rsidR="009F6EAA" w:rsidRDefault="009F6EAA">
      <w:pPr>
        <w:pStyle w:val="10"/>
        <w:ind w:firstLineChars="0" w:firstLine="0"/>
        <w:rPr>
          <w:rFonts w:eastAsia="仿宋"/>
          <w:sz w:val="32"/>
          <w:szCs w:val="32"/>
        </w:rPr>
      </w:pPr>
    </w:p>
    <w:sectPr w:rsidR="009F6EAA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45034" w:rsidRDefault="00145034" w:rsidP="00D5431C">
      <w:r>
        <w:separator/>
      </w:r>
    </w:p>
  </w:endnote>
  <w:endnote w:type="continuationSeparator" w:id="0">
    <w:p w:rsidR="00145034" w:rsidRDefault="00145034" w:rsidP="00D54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NewRomanPSMT">
    <w:altName w:val="Times New Roman"/>
    <w:charset w:val="00"/>
    <w:family w:val="roman"/>
    <w:pitch w:val="default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02839655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28"/>
        <w:szCs w:val="28"/>
      </w:rPr>
    </w:sdtEndPr>
    <w:sdtContent>
      <w:p w:rsidR="007A4ED4" w:rsidRPr="007A4ED4" w:rsidRDefault="007A4ED4" w:rsidP="007A4ED4">
        <w:pPr>
          <w:pStyle w:val="a7"/>
          <w:jc w:val="center"/>
          <w:rPr>
            <w:rFonts w:asciiTheme="minorEastAsia" w:hAnsiTheme="minorEastAsia"/>
            <w:sz w:val="28"/>
            <w:szCs w:val="28"/>
          </w:rPr>
        </w:pPr>
        <w:r w:rsidRPr="007A4ED4">
          <w:rPr>
            <w:rFonts w:asciiTheme="minorEastAsia" w:hAnsiTheme="minorEastAsia"/>
            <w:sz w:val="28"/>
            <w:szCs w:val="28"/>
          </w:rPr>
          <w:fldChar w:fldCharType="begin"/>
        </w:r>
        <w:r w:rsidRPr="007A4ED4">
          <w:rPr>
            <w:rFonts w:asciiTheme="minorEastAsia" w:hAnsiTheme="minorEastAsia"/>
            <w:sz w:val="28"/>
            <w:szCs w:val="28"/>
          </w:rPr>
          <w:instrText>PAGE   \* MERGEFORMAT</w:instrText>
        </w:r>
        <w:r w:rsidRPr="007A4ED4">
          <w:rPr>
            <w:rFonts w:asciiTheme="minorEastAsia" w:hAnsiTheme="minorEastAsia"/>
            <w:sz w:val="28"/>
            <w:szCs w:val="28"/>
          </w:rPr>
          <w:fldChar w:fldCharType="separate"/>
        </w:r>
        <w:r w:rsidR="00B43DA2" w:rsidRPr="00B43DA2">
          <w:rPr>
            <w:rFonts w:asciiTheme="minorEastAsia" w:hAnsiTheme="minorEastAsia"/>
            <w:noProof/>
            <w:sz w:val="28"/>
            <w:szCs w:val="28"/>
            <w:lang w:val="zh-CN"/>
          </w:rPr>
          <w:t>12</w:t>
        </w:r>
        <w:r w:rsidRPr="007A4ED4">
          <w:rPr>
            <w:rFonts w:asciiTheme="minorEastAsia" w:hAnsiTheme="minorEastAsia"/>
            <w:sz w:val="28"/>
            <w:szCs w:val="28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45034" w:rsidRDefault="00145034" w:rsidP="00D5431C">
      <w:r>
        <w:separator/>
      </w:r>
    </w:p>
  </w:footnote>
  <w:footnote w:type="continuationSeparator" w:id="0">
    <w:p w:rsidR="00145034" w:rsidRDefault="00145034" w:rsidP="00D5431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7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5E6F"/>
    <w:rsid w:val="00014241"/>
    <w:rsid w:val="00016EF9"/>
    <w:rsid w:val="000255BE"/>
    <w:rsid w:val="000342FA"/>
    <w:rsid w:val="00062F40"/>
    <w:rsid w:val="00076E0F"/>
    <w:rsid w:val="000D620F"/>
    <w:rsid w:val="000E31D5"/>
    <w:rsid w:val="000F1C99"/>
    <w:rsid w:val="0013545B"/>
    <w:rsid w:val="00145034"/>
    <w:rsid w:val="00195917"/>
    <w:rsid w:val="001B55AE"/>
    <w:rsid w:val="001F5CF9"/>
    <w:rsid w:val="00231B0B"/>
    <w:rsid w:val="0024209F"/>
    <w:rsid w:val="002B490D"/>
    <w:rsid w:val="002C0C03"/>
    <w:rsid w:val="002F1926"/>
    <w:rsid w:val="00310224"/>
    <w:rsid w:val="003123D4"/>
    <w:rsid w:val="00321A1C"/>
    <w:rsid w:val="00336800"/>
    <w:rsid w:val="003D2EA3"/>
    <w:rsid w:val="003E03F7"/>
    <w:rsid w:val="003E43B3"/>
    <w:rsid w:val="003F245A"/>
    <w:rsid w:val="00424A15"/>
    <w:rsid w:val="004520B3"/>
    <w:rsid w:val="004764D9"/>
    <w:rsid w:val="004A178D"/>
    <w:rsid w:val="004F0B6D"/>
    <w:rsid w:val="004F49B9"/>
    <w:rsid w:val="00517862"/>
    <w:rsid w:val="0054268B"/>
    <w:rsid w:val="005941E5"/>
    <w:rsid w:val="005A0C59"/>
    <w:rsid w:val="005B5544"/>
    <w:rsid w:val="005D255D"/>
    <w:rsid w:val="005D7566"/>
    <w:rsid w:val="00601961"/>
    <w:rsid w:val="0064604E"/>
    <w:rsid w:val="006467FF"/>
    <w:rsid w:val="00647360"/>
    <w:rsid w:val="00683BD3"/>
    <w:rsid w:val="00686CC6"/>
    <w:rsid w:val="006C3B7B"/>
    <w:rsid w:val="006E0408"/>
    <w:rsid w:val="006F37E5"/>
    <w:rsid w:val="006F4950"/>
    <w:rsid w:val="006F4DC9"/>
    <w:rsid w:val="006F73AA"/>
    <w:rsid w:val="00712211"/>
    <w:rsid w:val="00755DAD"/>
    <w:rsid w:val="00757743"/>
    <w:rsid w:val="007661AF"/>
    <w:rsid w:val="007670EF"/>
    <w:rsid w:val="007A4ED4"/>
    <w:rsid w:val="007D1A57"/>
    <w:rsid w:val="007F2C3A"/>
    <w:rsid w:val="00862D32"/>
    <w:rsid w:val="008B3DAF"/>
    <w:rsid w:val="008F732B"/>
    <w:rsid w:val="0095293B"/>
    <w:rsid w:val="009F6EAA"/>
    <w:rsid w:val="00A1192E"/>
    <w:rsid w:val="00A13FCC"/>
    <w:rsid w:val="00A56FF0"/>
    <w:rsid w:val="00A570ED"/>
    <w:rsid w:val="00AB56D2"/>
    <w:rsid w:val="00AB7451"/>
    <w:rsid w:val="00AD0985"/>
    <w:rsid w:val="00AD5500"/>
    <w:rsid w:val="00AF4987"/>
    <w:rsid w:val="00AF6456"/>
    <w:rsid w:val="00B43DA2"/>
    <w:rsid w:val="00BD5E6F"/>
    <w:rsid w:val="00BE7167"/>
    <w:rsid w:val="00BF3CC9"/>
    <w:rsid w:val="00BF5819"/>
    <w:rsid w:val="00C17DFE"/>
    <w:rsid w:val="00C33EE8"/>
    <w:rsid w:val="00C45FD5"/>
    <w:rsid w:val="00C62444"/>
    <w:rsid w:val="00C75276"/>
    <w:rsid w:val="00C82AAF"/>
    <w:rsid w:val="00CD78E5"/>
    <w:rsid w:val="00D30BCB"/>
    <w:rsid w:val="00D5431C"/>
    <w:rsid w:val="00D56124"/>
    <w:rsid w:val="00D90242"/>
    <w:rsid w:val="00DC23A7"/>
    <w:rsid w:val="00E302F4"/>
    <w:rsid w:val="00F23191"/>
    <w:rsid w:val="00F309DF"/>
    <w:rsid w:val="00F377F9"/>
    <w:rsid w:val="00F40608"/>
    <w:rsid w:val="00F93DE1"/>
    <w:rsid w:val="00FD3023"/>
    <w:rsid w:val="00FE5995"/>
    <w:rsid w:val="66CF5631"/>
    <w:rsid w:val="6F754CBA"/>
    <w:rsid w:val="70778572"/>
    <w:rsid w:val="7F8F2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E4CD4FD-D11D-459F-8248-8E9842FDF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adjustRightInd w:val="0"/>
      <w:snapToGrid w:val="0"/>
      <w:spacing w:line="360" w:lineRule="auto"/>
      <w:outlineLvl w:val="0"/>
    </w:pPr>
    <w:rPr>
      <w:rFonts w:ascii="Times New Roman" w:eastAsia="黑体" w:hAnsi="Times New Roman"/>
      <w:bCs/>
      <w:kern w:val="44"/>
      <w:sz w:val="32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pPr>
      <w:jc w:val="left"/>
    </w:pPr>
  </w:style>
  <w:style w:type="paragraph" w:styleId="a4">
    <w:name w:val="Body Text Indent"/>
    <w:basedOn w:val="a"/>
    <w:link w:val="Char"/>
    <w:uiPriority w:val="99"/>
    <w:unhideWhenUsed/>
    <w:qFormat/>
    <w:pPr>
      <w:ind w:firstLineChars="200" w:firstLine="640"/>
      <w:jc w:val="left"/>
    </w:pPr>
    <w:rPr>
      <w:rFonts w:ascii="Times New Roman" w:eastAsia="仿宋" w:hAnsi="Times New Roman" w:cs="Times New Roman"/>
      <w:sz w:val="32"/>
      <w:szCs w:val="32"/>
    </w:rPr>
  </w:style>
  <w:style w:type="paragraph" w:styleId="a5">
    <w:name w:val="Date"/>
    <w:basedOn w:val="a"/>
    <w:next w:val="a"/>
    <w:link w:val="Char0"/>
    <w:uiPriority w:val="99"/>
    <w:semiHidden/>
    <w:unhideWhenUsed/>
    <w:qFormat/>
    <w:pPr>
      <w:ind w:leftChars="2500" w:left="100"/>
    </w:pPr>
  </w:style>
  <w:style w:type="paragraph" w:styleId="a6">
    <w:name w:val="Balloon Text"/>
    <w:basedOn w:val="a"/>
    <w:link w:val="Char1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Char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spacing w:before="100" w:beforeAutospacing="1" w:after="100" w:afterAutospacing="1"/>
      <w:jc w:val="left"/>
    </w:pPr>
    <w:rPr>
      <w:rFonts w:ascii="Times New Roman" w:eastAsia="宋体" w:hAnsi="Times New Roman" w:cs="Times New Roman"/>
      <w:kern w:val="0"/>
      <w:sz w:val="24"/>
      <w:szCs w:val="21"/>
    </w:rPr>
  </w:style>
  <w:style w:type="character" w:customStyle="1" w:styleId="1Char">
    <w:name w:val="标题 1 Char"/>
    <w:basedOn w:val="a0"/>
    <w:link w:val="1"/>
    <w:uiPriority w:val="9"/>
    <w:qFormat/>
    <w:rPr>
      <w:rFonts w:ascii="Times New Roman" w:eastAsia="黑体" w:hAnsi="Times New Roman"/>
      <w:bCs/>
      <w:kern w:val="44"/>
      <w:sz w:val="32"/>
      <w:szCs w:val="44"/>
    </w:rPr>
  </w:style>
  <w:style w:type="paragraph" w:customStyle="1" w:styleId="10">
    <w:name w:val="列出段落1"/>
    <w:basedOn w:val="a"/>
    <w:qFormat/>
    <w:pPr>
      <w:ind w:firstLineChars="200" w:firstLine="420"/>
    </w:pPr>
    <w:rPr>
      <w:rFonts w:ascii="Times New Roman" w:eastAsia="宋体" w:hAnsi="Times New Roman" w:cs="Times New Roman"/>
      <w:szCs w:val="21"/>
    </w:rPr>
  </w:style>
  <w:style w:type="character" w:customStyle="1" w:styleId="Char3">
    <w:name w:val="页眉 Char"/>
    <w:basedOn w:val="a0"/>
    <w:link w:val="a8"/>
    <w:uiPriority w:val="99"/>
    <w:qFormat/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qFormat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qFormat/>
    <w:rPr>
      <w:sz w:val="18"/>
      <w:szCs w:val="18"/>
    </w:rPr>
  </w:style>
  <w:style w:type="character" w:customStyle="1" w:styleId="Char">
    <w:name w:val="正文文本缩进 Char"/>
    <w:basedOn w:val="a0"/>
    <w:link w:val="a4"/>
    <w:uiPriority w:val="99"/>
    <w:qFormat/>
    <w:rPr>
      <w:rFonts w:ascii="Times New Roman" w:eastAsia="仿宋" w:hAnsi="Times New Roman" w:cs="Times New Roman"/>
      <w:sz w:val="32"/>
      <w:szCs w:val="32"/>
    </w:rPr>
  </w:style>
  <w:style w:type="paragraph" w:customStyle="1" w:styleId="aa">
    <w:name w:val="标准文件_段"/>
    <w:qFormat/>
    <w:pPr>
      <w:autoSpaceDE w:val="0"/>
      <w:autoSpaceDN w:val="0"/>
      <w:ind w:firstLineChars="200" w:firstLine="200"/>
      <w:jc w:val="both"/>
    </w:pPr>
    <w:rPr>
      <w:rFonts w:ascii="宋体" w:eastAsia="宋体" w:hAnsi="Times New Roman" w:cs="Times New Roman"/>
      <w:sz w:val="21"/>
    </w:rPr>
  </w:style>
  <w:style w:type="character" w:customStyle="1" w:styleId="Char0">
    <w:name w:val="日期 Char"/>
    <w:basedOn w:val="a0"/>
    <w:link w:val="a5"/>
    <w:uiPriority w:val="99"/>
    <w:semiHidden/>
    <w:qFormat/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2"/>
      <w:szCs w:val="22"/>
    </w:rPr>
  </w:style>
  <w:style w:type="character" w:customStyle="1" w:styleId="fontstyle11">
    <w:name w:val="fontstyle11"/>
    <w:basedOn w:val="a0"/>
    <w:qFormat/>
    <w:rPr>
      <w:rFonts w:ascii="TimesNewRomanPSMT" w:hAnsi="TimesNewRomanPSMT" w:hint="default"/>
      <w:color w:val="000000"/>
      <w:sz w:val="22"/>
      <w:szCs w:val="22"/>
    </w:rPr>
  </w:style>
  <w:style w:type="character" w:customStyle="1" w:styleId="2Char">
    <w:name w:val="标题 2 Char"/>
    <w:basedOn w:val="a0"/>
    <w:link w:val="2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styleId="ab">
    <w:name w:val="annotation reference"/>
    <w:basedOn w:val="a0"/>
    <w:uiPriority w:val="99"/>
    <w:semiHidden/>
    <w:unhideWhenUsed/>
    <w:rPr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Users\Administrator\AppData\Local\Temp\ksohtml13512\wps1.png" TargetMode="External"/><Relationship Id="rId13" Type="http://schemas.openxmlformats.org/officeDocument/2006/relationships/image" Target="media/image4.png"/><Relationship Id="rId18" Type="http://schemas.openxmlformats.org/officeDocument/2006/relationships/image" Target="file:///C:\Users\Administrator\AppData\Local\Temp\ksohtml13512\wps5.pn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image" Target="file:///C:\Users\Administrator\AppData\Local\Temp\ksohtml13512\wps3.png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file:///C:\Users\Administrator\AppData\Local\Temp\ksohtml13512\wps6.png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10" Type="http://schemas.openxmlformats.org/officeDocument/2006/relationships/image" Target="file:///C:\Users\Administrator\AppData\Local\Temp\ksohtml13512\wps2.png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file:///C:\Users\Administrator\AppData\Local\Temp\ksohtml13512\wps4.png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BE99A-06BC-46B8-97B3-4F61422D5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326</TotalTime>
  <Pages>12</Pages>
  <Words>1248</Words>
  <Characters>7116</Characters>
  <Application>Microsoft Office Word</Application>
  <DocSecurity>0</DocSecurity>
  <Lines>59</Lines>
  <Paragraphs>16</Paragraphs>
  <ScaleCrop>false</ScaleCrop>
  <Company>Microsoft</Company>
  <LinksUpToDate>false</LinksUpToDate>
  <CharactersWithSpaces>8348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马雪</cp:lastModifiedBy>
  <cp:revision>43</cp:revision>
  <cp:lastPrinted>2024-12-11T14:53:00Z</cp:lastPrinted>
  <dcterms:created xsi:type="dcterms:W3CDTF">2024-12-06T15:25:00Z</dcterms:created>
  <dcterms:modified xsi:type="dcterms:W3CDTF">2025-03-21T06:22:00Z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eyJoZGlkIjoiZjg0ZTdkMzYxMmE3ZDM4MDNhOTIyMjU3Y2Q2OGNhNDgiLCJ1c2VySWQiOiI1OTc5NTE1NDUifQ==</vt:lpwstr>
  </property>
  <property fmtid="{D5CDD505-2E9C-101B-9397-08002B2CF9AE}" pid="4" name="ICV">
    <vt:lpwstr>30D0314C7C644E2EAF943C8E0ECB433E_12</vt:lpwstr>
  </property>
</Properties>
</file>