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A71" w:rsidRDefault="00285C5F" w:rsidP="00822F11">
      <w:pPr>
        <w:adjustRightInd w:val="0"/>
        <w:snapToGrid w:val="0"/>
        <w:spacing w:beforeLines="100" w:before="312" w:afterLines="100" w:after="312" w:line="360" w:lineRule="auto"/>
        <w:jc w:val="center"/>
        <w:rPr>
          <w:rFonts w:ascii="黑体" w:eastAsia="黑体" w:hAnsi="宋体" w:cs="黑体"/>
          <w:sz w:val="44"/>
          <w:szCs w:val="44"/>
        </w:rPr>
      </w:pPr>
      <w:bookmarkStart w:id="0" w:name="_Toc182563309"/>
      <w:r>
        <w:rPr>
          <w:rFonts w:ascii="黑体" w:eastAsia="黑体" w:hAnsi="宋体" w:cs="黑体" w:hint="eastAsia"/>
          <w:sz w:val="44"/>
          <w:szCs w:val="44"/>
          <w:lang w:bidi="ar"/>
        </w:rPr>
        <w:t>绿色食品（</w:t>
      </w:r>
      <w:r>
        <w:rPr>
          <w:rFonts w:ascii="黑体" w:eastAsia="黑体" w:hAnsi="宋体" w:cs="黑体" w:hint="eastAsia"/>
          <w:color w:val="000000"/>
          <w:sz w:val="44"/>
          <w:szCs w:val="44"/>
          <w:lang w:bidi="ar"/>
        </w:rPr>
        <w:t>魔芋</w:t>
      </w:r>
      <w:r>
        <w:rPr>
          <w:rFonts w:ascii="黑体" w:eastAsia="黑体" w:hAnsi="宋体" w:cs="黑体" w:hint="eastAsia"/>
          <w:sz w:val="44"/>
          <w:szCs w:val="44"/>
          <w:lang w:bidi="ar"/>
        </w:rPr>
        <w:t>）绿色防控技术指南</w:t>
      </w:r>
    </w:p>
    <w:p w:rsidR="00D56A71" w:rsidRPr="00822F11" w:rsidRDefault="00285C5F" w:rsidP="00387B6C">
      <w:pPr>
        <w:adjustRightInd w:val="0"/>
        <w:snapToGrid w:val="0"/>
        <w:spacing w:line="360" w:lineRule="auto"/>
        <w:jc w:val="center"/>
        <w:rPr>
          <w:rFonts w:ascii="楷体" w:eastAsia="楷体" w:hAnsi="楷体" w:cs="楷体"/>
          <w:sz w:val="28"/>
          <w:szCs w:val="28"/>
          <w:lang w:bidi="ar"/>
        </w:rPr>
      </w:pPr>
      <w:r w:rsidRPr="00822F11">
        <w:rPr>
          <w:rFonts w:ascii="楷体" w:eastAsia="楷体" w:hAnsi="楷体" w:cs="楷体" w:hint="eastAsia"/>
          <w:sz w:val="28"/>
          <w:szCs w:val="28"/>
          <w:lang w:bidi="ar"/>
        </w:rPr>
        <w:t>郝海红</w:t>
      </w:r>
      <w:r w:rsidRPr="00822F11">
        <w:rPr>
          <w:rFonts w:ascii="楷体" w:eastAsia="楷体" w:hAnsi="楷体" w:cs="楷体" w:hint="eastAsia"/>
          <w:sz w:val="28"/>
          <w:szCs w:val="28"/>
          <w:vertAlign w:val="superscript"/>
          <w:lang w:bidi="ar"/>
        </w:rPr>
        <w:t>1</w:t>
      </w:r>
      <w:r w:rsidR="00822F11">
        <w:rPr>
          <w:rFonts w:ascii="楷体" w:eastAsia="楷体" w:hAnsi="楷体" w:cs="楷体" w:hint="eastAsia"/>
          <w:sz w:val="28"/>
          <w:szCs w:val="28"/>
          <w:lang w:bidi="ar"/>
        </w:rPr>
        <w:t xml:space="preserve">  </w:t>
      </w:r>
      <w:r w:rsidRPr="00822F11">
        <w:rPr>
          <w:rFonts w:ascii="楷体" w:eastAsia="楷体" w:hAnsi="楷体" w:cs="楷体" w:hint="eastAsia"/>
          <w:sz w:val="28"/>
          <w:szCs w:val="28"/>
          <w:lang w:bidi="ar"/>
        </w:rPr>
        <w:t>陈洁</w:t>
      </w:r>
      <w:r w:rsidRPr="00822F11">
        <w:rPr>
          <w:rFonts w:ascii="楷体" w:eastAsia="楷体" w:hAnsi="楷体" w:cs="楷体" w:hint="eastAsia"/>
          <w:sz w:val="28"/>
          <w:szCs w:val="28"/>
          <w:vertAlign w:val="superscript"/>
          <w:lang w:bidi="ar"/>
        </w:rPr>
        <w:t>1</w:t>
      </w:r>
      <w:r w:rsidR="00822F11">
        <w:rPr>
          <w:rFonts w:ascii="楷体" w:eastAsia="楷体" w:hAnsi="楷体" w:cs="楷体" w:hint="eastAsia"/>
          <w:sz w:val="28"/>
          <w:szCs w:val="28"/>
          <w:lang w:bidi="ar"/>
        </w:rPr>
        <w:t xml:space="preserve">  </w:t>
      </w:r>
      <w:r w:rsidRPr="00822F11">
        <w:rPr>
          <w:rFonts w:ascii="楷体" w:eastAsia="楷体" w:hAnsi="楷体" w:cs="楷体" w:hint="eastAsia"/>
          <w:sz w:val="28"/>
          <w:szCs w:val="28"/>
          <w:lang w:bidi="ar"/>
        </w:rPr>
        <w:t>吴金平</w:t>
      </w:r>
      <w:r w:rsidRPr="00822F11">
        <w:rPr>
          <w:rFonts w:ascii="楷体" w:eastAsia="楷体" w:hAnsi="楷体" w:cs="楷体" w:hint="eastAsia"/>
          <w:sz w:val="28"/>
          <w:szCs w:val="28"/>
          <w:vertAlign w:val="superscript"/>
          <w:lang w:bidi="ar"/>
        </w:rPr>
        <w:t>2</w:t>
      </w:r>
      <w:r w:rsidR="00822F11">
        <w:rPr>
          <w:rFonts w:ascii="楷体" w:eastAsia="楷体" w:hAnsi="楷体" w:cs="楷体" w:hint="eastAsia"/>
          <w:sz w:val="28"/>
          <w:szCs w:val="28"/>
          <w:lang w:bidi="ar"/>
        </w:rPr>
        <w:t xml:space="preserve">  </w:t>
      </w:r>
      <w:r w:rsidRPr="00822F11">
        <w:rPr>
          <w:rFonts w:ascii="楷体" w:eastAsia="楷体" w:hAnsi="楷体" w:cs="楷体" w:hint="eastAsia"/>
          <w:sz w:val="28"/>
          <w:szCs w:val="28"/>
          <w:lang w:bidi="ar"/>
        </w:rPr>
        <w:t>赵青华</w:t>
      </w:r>
      <w:r w:rsidRPr="00822F11">
        <w:rPr>
          <w:rFonts w:ascii="楷体" w:eastAsia="楷体" w:hAnsi="楷体" w:cs="楷体" w:hint="eastAsia"/>
          <w:sz w:val="28"/>
          <w:szCs w:val="28"/>
          <w:vertAlign w:val="superscript"/>
          <w:lang w:bidi="ar"/>
        </w:rPr>
        <w:t>3</w:t>
      </w:r>
      <w:r w:rsidR="00822F11">
        <w:rPr>
          <w:rFonts w:ascii="楷体" w:eastAsia="楷体" w:hAnsi="楷体" w:cs="楷体" w:hint="eastAsia"/>
          <w:sz w:val="28"/>
          <w:szCs w:val="28"/>
          <w:lang w:bidi="ar"/>
        </w:rPr>
        <w:t xml:space="preserve">  </w:t>
      </w:r>
      <w:proofErr w:type="gramStart"/>
      <w:r w:rsidRPr="00822F11">
        <w:rPr>
          <w:rFonts w:ascii="楷体" w:eastAsia="楷体" w:hAnsi="楷体" w:cs="楷体" w:hint="eastAsia"/>
          <w:sz w:val="28"/>
          <w:szCs w:val="28"/>
          <w:lang w:bidi="ar"/>
        </w:rPr>
        <w:t>罗童宇</w:t>
      </w:r>
      <w:proofErr w:type="gramEnd"/>
      <w:r w:rsidRPr="00822F11">
        <w:rPr>
          <w:rFonts w:ascii="楷体" w:eastAsia="楷体" w:hAnsi="楷体" w:cs="楷体" w:hint="eastAsia"/>
          <w:sz w:val="28"/>
          <w:szCs w:val="28"/>
          <w:vertAlign w:val="superscript"/>
          <w:lang w:bidi="ar"/>
        </w:rPr>
        <w:t>1</w:t>
      </w:r>
      <w:r w:rsidR="00822F11">
        <w:rPr>
          <w:rFonts w:ascii="楷体" w:eastAsia="楷体" w:hAnsi="楷体" w:cs="楷体" w:hint="eastAsia"/>
          <w:sz w:val="28"/>
          <w:szCs w:val="28"/>
          <w:lang w:bidi="ar"/>
        </w:rPr>
        <w:t xml:space="preserve">  </w:t>
      </w:r>
      <w:proofErr w:type="gramStart"/>
      <w:r w:rsidRPr="00822F11">
        <w:rPr>
          <w:rFonts w:ascii="楷体" w:eastAsia="楷体" w:hAnsi="楷体" w:cs="楷体" w:hint="eastAsia"/>
          <w:sz w:val="28"/>
          <w:szCs w:val="28"/>
          <w:lang w:bidi="ar"/>
        </w:rPr>
        <w:t>周先竹</w:t>
      </w:r>
      <w:proofErr w:type="gramEnd"/>
      <w:r w:rsidRPr="00822F11">
        <w:rPr>
          <w:rFonts w:ascii="楷体" w:eastAsia="楷体" w:hAnsi="楷体" w:cs="楷体" w:hint="eastAsia"/>
          <w:sz w:val="28"/>
          <w:szCs w:val="28"/>
          <w:vertAlign w:val="superscript"/>
          <w:lang w:bidi="ar"/>
        </w:rPr>
        <w:t>4</w:t>
      </w:r>
      <w:r w:rsidR="00822F11">
        <w:rPr>
          <w:rFonts w:ascii="楷体" w:eastAsia="楷体" w:hAnsi="楷体" w:cs="楷体" w:hint="eastAsia"/>
          <w:sz w:val="28"/>
          <w:szCs w:val="28"/>
          <w:lang w:bidi="ar"/>
        </w:rPr>
        <w:t xml:space="preserve">  </w:t>
      </w:r>
      <w:r w:rsidRPr="00822F11">
        <w:rPr>
          <w:rFonts w:ascii="楷体" w:eastAsia="楷体" w:hAnsi="楷体" w:cs="楷体" w:hint="eastAsia"/>
          <w:sz w:val="28"/>
          <w:szCs w:val="28"/>
          <w:lang w:bidi="ar"/>
        </w:rPr>
        <w:t>彭立军</w:t>
      </w:r>
      <w:r w:rsidRPr="00822F11">
        <w:rPr>
          <w:rFonts w:ascii="楷体" w:eastAsia="楷体" w:hAnsi="楷体" w:cs="楷体" w:hint="eastAsia"/>
          <w:sz w:val="28"/>
          <w:szCs w:val="28"/>
          <w:vertAlign w:val="superscript"/>
          <w:lang w:bidi="ar"/>
        </w:rPr>
        <w:t>2</w:t>
      </w:r>
      <w:proofErr w:type="gramStart"/>
      <w:r w:rsidRPr="00822F11">
        <w:rPr>
          <w:rFonts w:ascii="楷体" w:eastAsia="楷体" w:hAnsi="楷体" w:cs="楷体" w:hint="eastAsia"/>
          <w:sz w:val="28"/>
          <w:szCs w:val="28"/>
          <w:lang w:bidi="ar"/>
        </w:rPr>
        <w:t>陈登松</w:t>
      </w:r>
      <w:proofErr w:type="gramEnd"/>
      <w:r w:rsidRPr="00822F11">
        <w:rPr>
          <w:rFonts w:ascii="楷体" w:eastAsia="楷体" w:hAnsi="楷体" w:cs="楷体" w:hint="eastAsia"/>
          <w:sz w:val="28"/>
          <w:szCs w:val="28"/>
          <w:vertAlign w:val="superscript"/>
          <w:lang w:bidi="ar"/>
        </w:rPr>
        <w:t>2</w:t>
      </w:r>
      <w:r w:rsidR="00822F11">
        <w:rPr>
          <w:rFonts w:ascii="楷体" w:eastAsia="楷体" w:hAnsi="楷体" w:cs="楷体" w:hint="eastAsia"/>
          <w:sz w:val="28"/>
          <w:szCs w:val="28"/>
          <w:lang w:bidi="ar"/>
        </w:rPr>
        <w:t xml:space="preserve">  </w:t>
      </w:r>
      <w:proofErr w:type="gramStart"/>
      <w:r w:rsidRPr="00822F11">
        <w:rPr>
          <w:rFonts w:ascii="楷体" w:eastAsia="楷体" w:hAnsi="楷体" w:cs="楷体" w:hint="eastAsia"/>
          <w:sz w:val="28"/>
          <w:szCs w:val="28"/>
          <w:lang w:bidi="ar"/>
        </w:rPr>
        <w:t>杨远通</w:t>
      </w:r>
      <w:proofErr w:type="gramEnd"/>
      <w:r w:rsidRPr="00822F11">
        <w:rPr>
          <w:rFonts w:ascii="楷体" w:eastAsia="楷体" w:hAnsi="楷体" w:cs="楷体" w:hint="eastAsia"/>
          <w:sz w:val="28"/>
          <w:szCs w:val="28"/>
          <w:vertAlign w:val="superscript"/>
          <w:lang w:bidi="ar"/>
        </w:rPr>
        <w:t>4</w:t>
      </w:r>
      <w:r w:rsidR="00822F11">
        <w:rPr>
          <w:rFonts w:ascii="楷体" w:eastAsia="楷体" w:hAnsi="楷体" w:cs="楷体" w:hint="eastAsia"/>
          <w:sz w:val="28"/>
          <w:szCs w:val="28"/>
          <w:lang w:bidi="ar"/>
        </w:rPr>
        <w:t xml:space="preserve">  </w:t>
      </w:r>
      <w:r w:rsidRPr="00822F11">
        <w:rPr>
          <w:rFonts w:ascii="楷体" w:eastAsia="楷体" w:hAnsi="楷体" w:cs="楷体" w:hint="eastAsia"/>
          <w:sz w:val="28"/>
          <w:szCs w:val="28"/>
          <w:lang w:bidi="ar"/>
        </w:rPr>
        <w:t>邹波</w:t>
      </w:r>
      <w:r w:rsidR="00822F11">
        <w:rPr>
          <w:rFonts w:ascii="楷体" w:eastAsia="楷体" w:hAnsi="楷体" w:cs="楷体" w:hint="eastAsia"/>
          <w:bCs/>
          <w:sz w:val="28"/>
          <w:szCs w:val="28"/>
          <w:vertAlign w:val="superscript"/>
          <w:lang w:bidi="ar"/>
        </w:rPr>
        <w:t>5</w:t>
      </w:r>
      <w:r w:rsidR="00822F11">
        <w:rPr>
          <w:rFonts w:ascii="楷体" w:eastAsia="楷体" w:hAnsi="楷体" w:cs="楷体" w:hint="eastAsia"/>
          <w:sz w:val="28"/>
          <w:szCs w:val="28"/>
          <w:lang w:bidi="ar"/>
        </w:rPr>
        <w:t xml:space="preserve">  </w:t>
      </w:r>
      <w:r w:rsidR="00753E73" w:rsidRPr="00822F11">
        <w:rPr>
          <w:rFonts w:ascii="楷体" w:eastAsia="楷体" w:hAnsi="楷体" w:cs="楷体" w:hint="eastAsia"/>
          <w:sz w:val="28"/>
          <w:szCs w:val="28"/>
          <w:lang w:bidi="ar"/>
        </w:rPr>
        <w:t>刘</w:t>
      </w:r>
      <w:r w:rsidR="00753E73" w:rsidRPr="00822F11">
        <w:rPr>
          <w:rFonts w:ascii="楷体" w:eastAsia="楷体" w:hAnsi="楷体" w:cs="楷体"/>
          <w:sz w:val="28"/>
          <w:szCs w:val="28"/>
          <w:lang w:bidi="ar"/>
        </w:rPr>
        <w:t>全</w:t>
      </w:r>
      <w:r w:rsidR="00753E73" w:rsidRPr="00822F11">
        <w:rPr>
          <w:rFonts w:ascii="楷体" w:eastAsia="楷体" w:hAnsi="楷体" w:cs="楷体" w:hint="eastAsia"/>
          <w:sz w:val="28"/>
          <w:szCs w:val="28"/>
          <w:lang w:bidi="ar"/>
        </w:rPr>
        <w:t>科</w:t>
      </w:r>
      <w:r w:rsidR="00C91728" w:rsidRPr="00C91728">
        <w:rPr>
          <w:rFonts w:ascii="楷体" w:eastAsia="楷体" w:hAnsi="楷体" w:cs="楷体" w:hint="eastAsia"/>
          <w:sz w:val="28"/>
          <w:szCs w:val="28"/>
          <w:vertAlign w:val="superscript"/>
          <w:lang w:bidi="ar"/>
        </w:rPr>
        <w:t>6</w:t>
      </w:r>
      <w:r w:rsidR="00822F11">
        <w:rPr>
          <w:rFonts w:ascii="楷体" w:eastAsia="楷体" w:hAnsi="楷体" w:cs="楷体" w:hint="eastAsia"/>
          <w:sz w:val="28"/>
          <w:szCs w:val="28"/>
          <w:lang w:bidi="ar"/>
        </w:rPr>
        <w:t xml:space="preserve">  </w:t>
      </w:r>
      <w:r w:rsidRPr="00822F11">
        <w:rPr>
          <w:rFonts w:ascii="楷体" w:eastAsia="楷体" w:hAnsi="楷体" w:cs="楷体" w:hint="eastAsia"/>
          <w:sz w:val="28"/>
          <w:szCs w:val="28"/>
          <w:lang w:bidi="ar"/>
        </w:rPr>
        <w:t>李子</w:t>
      </w:r>
      <w:proofErr w:type="gramStart"/>
      <w:r w:rsidRPr="00822F11">
        <w:rPr>
          <w:rFonts w:ascii="楷体" w:eastAsia="楷体" w:hAnsi="楷体" w:cs="楷体" w:hint="eastAsia"/>
          <w:sz w:val="28"/>
          <w:szCs w:val="28"/>
          <w:lang w:bidi="ar"/>
        </w:rPr>
        <w:t>一</w:t>
      </w:r>
      <w:proofErr w:type="gramEnd"/>
      <w:r w:rsidRPr="00822F11">
        <w:rPr>
          <w:rFonts w:ascii="楷体" w:eastAsia="楷体" w:hAnsi="楷体" w:cs="楷体" w:hint="eastAsia"/>
          <w:sz w:val="28"/>
          <w:szCs w:val="28"/>
          <w:vertAlign w:val="superscript"/>
          <w:lang w:bidi="ar"/>
        </w:rPr>
        <w:t>1</w:t>
      </w:r>
    </w:p>
    <w:p w:rsidR="00D56A71" w:rsidRPr="00822F11" w:rsidRDefault="00285C5F" w:rsidP="00874EBE">
      <w:pPr>
        <w:adjustRightInd w:val="0"/>
        <w:snapToGrid w:val="0"/>
        <w:spacing w:line="360" w:lineRule="auto"/>
        <w:jc w:val="center"/>
        <w:rPr>
          <w:rFonts w:ascii="楷体" w:eastAsia="楷体" w:hAnsi="楷体" w:cs="Times New Roman"/>
          <w:sz w:val="44"/>
          <w:szCs w:val="44"/>
          <w14:ligatures w14:val="none"/>
        </w:rPr>
      </w:pPr>
      <w:r w:rsidRPr="00822F11">
        <w:rPr>
          <w:rFonts w:ascii="楷体" w:eastAsia="楷体" w:hAnsi="楷体" w:hint="eastAsia"/>
          <w:sz w:val="28"/>
          <w:szCs w:val="28"/>
          <w:lang w:bidi="ar"/>
        </w:rPr>
        <w:t>（</w:t>
      </w:r>
      <w:r w:rsidRPr="00822F11">
        <w:rPr>
          <w:rFonts w:ascii="楷体" w:eastAsia="楷体" w:hAnsi="楷体" w:cs="仿宋" w:hint="eastAsia"/>
          <w:sz w:val="28"/>
          <w:szCs w:val="28"/>
          <w:lang w:bidi="ar"/>
        </w:rPr>
        <w:t>1.华中农业大学</w:t>
      </w:r>
      <w:r w:rsidRPr="00822F11">
        <w:rPr>
          <w:rFonts w:ascii="楷体" w:eastAsia="楷体" w:hAnsi="楷体" w:hint="eastAsia"/>
          <w:sz w:val="28"/>
          <w:szCs w:val="28"/>
          <w:lang w:bidi="ar"/>
        </w:rPr>
        <w:t>；</w:t>
      </w:r>
      <w:r w:rsidRPr="00822F11">
        <w:rPr>
          <w:rFonts w:ascii="楷体" w:eastAsia="楷体" w:hAnsi="楷体" w:cs="仿宋" w:hint="eastAsia"/>
          <w:sz w:val="28"/>
          <w:szCs w:val="28"/>
          <w:lang w:bidi="ar"/>
        </w:rPr>
        <w:t>2.湖北省农业科学院</w:t>
      </w:r>
      <w:r w:rsidRPr="00822F11">
        <w:rPr>
          <w:rFonts w:ascii="楷体" w:eastAsia="楷体" w:hAnsi="楷体" w:hint="eastAsia"/>
          <w:sz w:val="28"/>
          <w:szCs w:val="28"/>
          <w:lang w:bidi="ar"/>
        </w:rPr>
        <w:t>；</w:t>
      </w:r>
      <w:r w:rsidRPr="00822F11">
        <w:rPr>
          <w:rFonts w:ascii="楷体" w:eastAsia="楷体" w:hAnsi="楷体" w:cs="仿宋" w:hint="eastAsia"/>
          <w:sz w:val="28"/>
          <w:szCs w:val="28"/>
          <w:lang w:bidi="ar"/>
        </w:rPr>
        <w:t>3.湖北省恩施州农业科学院；4</w:t>
      </w:r>
      <w:r w:rsidRPr="00822F11">
        <w:rPr>
          <w:rFonts w:ascii="楷体" w:eastAsia="楷体" w:hAnsi="楷体" w:cs="仿宋"/>
          <w:sz w:val="28"/>
          <w:szCs w:val="28"/>
          <w:lang w:bidi="ar"/>
        </w:rPr>
        <w:t>.</w:t>
      </w:r>
      <w:r w:rsidRPr="00822F11">
        <w:rPr>
          <w:rFonts w:ascii="楷体" w:eastAsia="楷体" w:hAnsi="楷体" w:cs="仿宋" w:hint="eastAsia"/>
          <w:sz w:val="28"/>
          <w:szCs w:val="28"/>
          <w:lang w:bidi="ar"/>
        </w:rPr>
        <w:t>湖北省绿色食品管理办公室</w:t>
      </w:r>
      <w:r w:rsidR="00753E73" w:rsidRPr="00822F11">
        <w:rPr>
          <w:rFonts w:ascii="楷体" w:eastAsia="楷体" w:hAnsi="楷体" w:cs="仿宋" w:hint="eastAsia"/>
          <w:sz w:val="28"/>
          <w:szCs w:val="28"/>
          <w:lang w:bidi="ar"/>
        </w:rPr>
        <w:t>；</w:t>
      </w:r>
      <w:r w:rsidR="00822F11">
        <w:rPr>
          <w:rFonts w:ascii="楷体" w:eastAsia="楷体" w:hAnsi="楷体" w:cs="仿宋" w:hint="eastAsia"/>
          <w:sz w:val="28"/>
          <w:szCs w:val="28"/>
          <w:lang w:bidi="ar"/>
        </w:rPr>
        <w:t>5</w:t>
      </w:r>
      <w:r w:rsidR="00753E73" w:rsidRPr="00822F11">
        <w:rPr>
          <w:rFonts w:ascii="楷体" w:eastAsia="楷体" w:hAnsi="楷体" w:cs="仿宋"/>
          <w:sz w:val="28"/>
          <w:szCs w:val="28"/>
          <w:lang w:bidi="ar"/>
        </w:rPr>
        <w:t>.</w:t>
      </w:r>
      <w:r w:rsidR="00753E73" w:rsidRPr="00822F11">
        <w:rPr>
          <w:rFonts w:ascii="楷体" w:eastAsia="楷体" w:hAnsi="楷体" w:cs="仿宋" w:hint="eastAsia"/>
          <w:sz w:val="28"/>
          <w:szCs w:val="28"/>
          <w:lang w:bidi="ar"/>
        </w:rPr>
        <w:t>湖北</w:t>
      </w:r>
      <w:r w:rsidR="00753E73" w:rsidRPr="00822F11">
        <w:rPr>
          <w:rFonts w:ascii="楷体" w:eastAsia="楷体" w:hAnsi="楷体" w:cs="仿宋"/>
          <w:sz w:val="28"/>
          <w:szCs w:val="28"/>
          <w:lang w:bidi="ar"/>
        </w:rPr>
        <w:t>省</w:t>
      </w:r>
      <w:r w:rsidR="00753E73" w:rsidRPr="00822F11">
        <w:rPr>
          <w:rFonts w:ascii="楷体" w:eastAsia="楷体" w:hAnsi="楷体" w:cs="仿宋" w:hint="eastAsia"/>
          <w:sz w:val="28"/>
          <w:szCs w:val="28"/>
          <w:lang w:bidi="ar"/>
        </w:rPr>
        <w:t>宣</w:t>
      </w:r>
      <w:r w:rsidR="00753E73" w:rsidRPr="00822F11">
        <w:rPr>
          <w:rFonts w:ascii="楷体" w:eastAsia="楷体" w:hAnsi="楷体" w:cs="仿宋"/>
          <w:sz w:val="28"/>
          <w:szCs w:val="28"/>
          <w:lang w:bidi="ar"/>
        </w:rPr>
        <w:t>恩县植物保护站</w:t>
      </w:r>
      <w:r w:rsidR="00753E73" w:rsidRPr="00822F11">
        <w:rPr>
          <w:rFonts w:ascii="楷体" w:eastAsia="楷体" w:hAnsi="楷体" w:cs="仿宋" w:hint="eastAsia"/>
          <w:sz w:val="28"/>
          <w:szCs w:val="28"/>
          <w:lang w:bidi="ar"/>
        </w:rPr>
        <w:t>；</w:t>
      </w:r>
      <w:r w:rsidR="00822F11">
        <w:rPr>
          <w:rFonts w:ascii="楷体" w:eastAsia="楷体" w:hAnsi="楷体" w:cs="仿宋"/>
          <w:sz w:val="28"/>
          <w:szCs w:val="28"/>
          <w:lang w:bidi="ar"/>
        </w:rPr>
        <w:t>6</w:t>
      </w:r>
      <w:r w:rsidR="00753E73" w:rsidRPr="00822F11">
        <w:rPr>
          <w:rFonts w:ascii="楷体" w:eastAsia="楷体" w:hAnsi="楷体" w:cs="仿宋"/>
          <w:sz w:val="28"/>
          <w:szCs w:val="28"/>
          <w:lang w:bidi="ar"/>
        </w:rPr>
        <w:t>.</w:t>
      </w:r>
      <w:r w:rsidR="00753E73" w:rsidRPr="00822F11">
        <w:rPr>
          <w:rFonts w:ascii="楷体" w:eastAsia="楷体" w:hAnsi="楷体" w:cs="仿宋" w:hint="eastAsia"/>
          <w:sz w:val="28"/>
          <w:szCs w:val="28"/>
          <w:lang w:bidi="ar"/>
        </w:rPr>
        <w:t>湖北</w:t>
      </w:r>
      <w:r w:rsidR="00753E73" w:rsidRPr="00822F11">
        <w:rPr>
          <w:rFonts w:ascii="楷体" w:eastAsia="楷体" w:hAnsi="楷体" w:cs="仿宋"/>
          <w:sz w:val="28"/>
          <w:szCs w:val="28"/>
          <w:lang w:bidi="ar"/>
        </w:rPr>
        <w:t>省植物保护总站</w:t>
      </w:r>
      <w:r w:rsidR="00753E73" w:rsidRPr="00822F11">
        <w:rPr>
          <w:rFonts w:ascii="楷体" w:eastAsia="楷体" w:hAnsi="楷体" w:cs="宋体" w:hint="eastAsia"/>
          <w:sz w:val="28"/>
          <w:szCs w:val="28"/>
          <w:lang w:bidi="ar"/>
        </w:rPr>
        <w:t>）</w:t>
      </w:r>
    </w:p>
    <w:p w:rsidR="00D56A71" w:rsidRDefault="00D56A71"/>
    <w:p w:rsidR="00D56A71" w:rsidRDefault="00285C5F">
      <w:pPr>
        <w:pStyle w:val="1"/>
        <w:ind w:left="0" w:rightChars="-150" w:right="-315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生产情况</w:t>
      </w:r>
      <w:bookmarkEnd w:id="0"/>
    </w:p>
    <w:p w:rsidR="00D56A71" w:rsidRDefault="00285C5F">
      <w:pPr>
        <w:pStyle w:val="21"/>
        <w:ind w:leftChars="0" w:left="0" w:firstLine="640"/>
        <w:rPr>
          <w:rFonts w:ascii="Times New Roman" w:eastAsia="仿宋" w:hAnsi="Times New Roman"/>
          <w:sz w:val="32"/>
          <w:szCs w:val="32"/>
          <w14:ligatures w14:val="standardContextual"/>
        </w:rPr>
      </w:pPr>
      <w:r>
        <w:rPr>
          <w:rFonts w:ascii="Times New Roman" w:eastAsia="仿宋" w:hAnsi="Times New Roman"/>
          <w:sz w:val="32"/>
          <w:szCs w:val="32"/>
          <w:lang w:bidi="ar"/>
        </w:rPr>
        <w:t>魔芋</w:t>
      </w:r>
      <w:r>
        <w:rPr>
          <w:rFonts w:ascii="Times New Roman" w:eastAsia="仿宋" w:hAnsi="Times New Roman" w:hint="eastAsia"/>
          <w:sz w:val="32"/>
          <w:szCs w:val="32"/>
          <w:lang w:bidi="ar"/>
        </w:rPr>
        <w:t>，</w:t>
      </w:r>
      <w:r>
        <w:rPr>
          <w:rFonts w:ascii="Times New Roman" w:eastAsia="仿宋" w:hAnsi="Times New Roman"/>
          <w:sz w:val="32"/>
          <w:szCs w:val="32"/>
          <w:lang w:bidi="ar"/>
        </w:rPr>
        <w:t>俗名蛇头草、蒟蒻、鬼蜡烛，是目前发现唯一能规模化</w:t>
      </w:r>
      <w:proofErr w:type="gramStart"/>
      <w:r>
        <w:rPr>
          <w:rFonts w:ascii="Times New Roman" w:eastAsia="仿宋" w:hAnsi="Times New Roman"/>
          <w:sz w:val="32"/>
          <w:szCs w:val="32"/>
          <w:lang w:bidi="ar"/>
        </w:rPr>
        <w:t>提取葡甘聚糖</w:t>
      </w:r>
      <w:proofErr w:type="gramEnd"/>
      <w:r>
        <w:rPr>
          <w:rFonts w:ascii="Times New Roman" w:eastAsia="仿宋" w:hAnsi="Times New Roman"/>
          <w:sz w:val="32"/>
          <w:szCs w:val="32"/>
          <w:lang w:bidi="ar"/>
        </w:rPr>
        <w:t>（</w:t>
      </w:r>
      <w:r>
        <w:rPr>
          <w:rFonts w:ascii="Times New Roman" w:eastAsia="仿宋" w:hAnsi="Times New Roman"/>
          <w:sz w:val="32"/>
          <w:szCs w:val="32"/>
          <w:lang w:bidi="ar"/>
        </w:rPr>
        <w:t>KGM</w:t>
      </w:r>
      <w:r>
        <w:rPr>
          <w:rFonts w:ascii="Times New Roman" w:eastAsia="仿宋" w:hAnsi="Times New Roman"/>
          <w:sz w:val="32"/>
          <w:szCs w:val="32"/>
          <w:lang w:bidi="ar"/>
        </w:rPr>
        <w:t>）的天南星科</w:t>
      </w:r>
      <w:proofErr w:type="gramStart"/>
      <w:r>
        <w:rPr>
          <w:rFonts w:ascii="Times New Roman" w:eastAsia="仿宋" w:hAnsi="Times New Roman"/>
          <w:sz w:val="32"/>
          <w:szCs w:val="32"/>
          <w:lang w:bidi="ar"/>
        </w:rPr>
        <w:t>魔芋属</w:t>
      </w:r>
      <w:proofErr w:type="gramEnd"/>
      <w:r>
        <w:rPr>
          <w:rFonts w:ascii="Times New Roman" w:eastAsia="仿宋" w:hAnsi="Times New Roman"/>
          <w:sz w:val="32"/>
          <w:szCs w:val="32"/>
          <w:lang w:bidi="ar"/>
        </w:rPr>
        <w:t>多年生草本植物。</w:t>
      </w:r>
      <w:r>
        <w:rPr>
          <w:rFonts w:ascii="Times New Roman" w:eastAsia="仿宋" w:hAnsi="Times New Roman"/>
          <w:sz w:val="32"/>
          <w:szCs w:val="32"/>
          <w14:ligatures w14:val="standardContextual"/>
        </w:rPr>
        <w:t>KGM</w:t>
      </w:r>
      <w:r>
        <w:rPr>
          <w:rFonts w:ascii="Times New Roman" w:eastAsia="仿宋" w:hAnsi="Times New Roman"/>
          <w:sz w:val="32"/>
          <w:szCs w:val="32"/>
          <w14:ligatures w14:val="standardContextual"/>
        </w:rPr>
        <w:t>是天然水溶性高分子多糖，是优质的膳食纤维，被誉为肠道</w:t>
      </w:r>
      <w:r>
        <w:rPr>
          <w:rFonts w:ascii="Times New Roman" w:eastAsia="仿宋" w:hAnsi="Times New Roman"/>
          <w:sz w:val="32"/>
          <w:szCs w:val="32"/>
          <w14:ligatures w14:val="standardContextual"/>
        </w:rPr>
        <w:t>“</w:t>
      </w:r>
      <w:r>
        <w:rPr>
          <w:rFonts w:ascii="Times New Roman" w:eastAsia="仿宋" w:hAnsi="Times New Roman"/>
          <w:sz w:val="32"/>
          <w:szCs w:val="32"/>
          <w14:ligatures w14:val="standardContextual"/>
        </w:rPr>
        <w:t>清道夫</w:t>
      </w:r>
      <w:r>
        <w:rPr>
          <w:rFonts w:ascii="Times New Roman" w:eastAsia="仿宋" w:hAnsi="Times New Roman"/>
          <w:sz w:val="32"/>
          <w:szCs w:val="32"/>
          <w14:ligatures w14:val="standardContextual"/>
        </w:rPr>
        <w:t>”</w:t>
      </w:r>
      <w:r>
        <w:rPr>
          <w:rFonts w:ascii="Times New Roman" w:eastAsia="仿宋" w:hAnsi="Times New Roman"/>
          <w:sz w:val="32"/>
          <w:szCs w:val="32"/>
          <w14:ligatures w14:val="standardContextual"/>
        </w:rPr>
        <w:t>，能显著改善肠道微生物和预防</w:t>
      </w:r>
      <w:r>
        <w:rPr>
          <w:rFonts w:ascii="Times New Roman" w:eastAsia="仿宋" w:hAnsi="Times New Roman"/>
          <w:sz w:val="32"/>
          <w:szCs w:val="32"/>
          <w14:ligatures w14:val="standardContextual"/>
        </w:rPr>
        <w:t>“</w:t>
      </w:r>
      <w:r>
        <w:rPr>
          <w:rFonts w:ascii="Times New Roman" w:eastAsia="仿宋" w:hAnsi="Times New Roman" w:hint="eastAsia"/>
          <w:sz w:val="32"/>
          <w:szCs w:val="32"/>
          <w14:ligatures w14:val="standardContextual"/>
        </w:rPr>
        <w:t>高血糖、高血脂、高血压</w:t>
      </w:r>
      <w:r>
        <w:rPr>
          <w:rFonts w:ascii="Times New Roman" w:eastAsia="仿宋" w:hAnsi="Times New Roman"/>
          <w:sz w:val="32"/>
          <w:szCs w:val="32"/>
          <w14:ligatures w14:val="standardContextual"/>
        </w:rPr>
        <w:t>”</w:t>
      </w:r>
      <w:r>
        <w:rPr>
          <w:rFonts w:ascii="Times New Roman" w:eastAsia="仿宋" w:hAnsi="Times New Roman"/>
          <w:sz w:val="32"/>
          <w:szCs w:val="32"/>
          <w14:ligatures w14:val="standardContextual"/>
        </w:rPr>
        <w:t>等多种因营养过剩导致的慢性病。</w:t>
      </w:r>
    </w:p>
    <w:p w:rsidR="00D56A71" w:rsidRDefault="00285C5F">
      <w:pPr>
        <w:pStyle w:val="21"/>
        <w:ind w:leftChars="0" w:left="0" w:firstLine="640"/>
        <w:rPr>
          <w:rFonts w:ascii="Times New Roman" w:eastAsia="仿宋" w:hAnsi="Times New Roman"/>
          <w:sz w:val="32"/>
          <w:szCs w:val="32"/>
          <w14:ligatures w14:val="standardContextual"/>
        </w:rPr>
      </w:pPr>
      <w:r>
        <w:rPr>
          <w:rFonts w:ascii="Times New Roman" w:eastAsia="仿宋" w:hAnsi="Times New Roman" w:hint="eastAsia"/>
          <w:sz w:val="32"/>
          <w:szCs w:val="32"/>
          <w14:ligatures w14:val="standardContextual"/>
        </w:rPr>
        <w:t>魔芋全国种植面积</w:t>
      </w:r>
      <w:r>
        <w:rPr>
          <w:rFonts w:ascii="Times New Roman" w:eastAsia="仿宋" w:hAnsi="Times New Roman" w:hint="eastAsia"/>
          <w:sz w:val="32"/>
          <w:szCs w:val="32"/>
          <w14:ligatures w14:val="standardContextual"/>
        </w:rPr>
        <w:t>200</w:t>
      </w:r>
      <w:r>
        <w:rPr>
          <w:rFonts w:ascii="Times New Roman" w:eastAsia="仿宋" w:hAnsi="Times New Roman" w:hint="eastAsia"/>
          <w:sz w:val="32"/>
          <w:szCs w:val="32"/>
          <w14:ligatures w14:val="standardContextual"/>
        </w:rPr>
        <w:t>多万亩，主要分布在鄂西山区、秦巴山区、云贵高原等地。</w:t>
      </w:r>
      <w:r>
        <w:rPr>
          <w:rFonts w:ascii="Times New Roman" w:eastAsia="仿宋" w:hAnsi="Times New Roman" w:hint="eastAsia"/>
          <w:color w:val="000000" w:themeColor="text1"/>
          <w:sz w:val="32"/>
          <w:szCs w:val="32"/>
          <w:lang w:bidi="ar"/>
        </w:rPr>
        <w:t>现阶段规模化生产后，其病虫害问题成为制约其</w:t>
      </w:r>
      <w:r>
        <w:rPr>
          <w:rFonts w:ascii="Times New Roman" w:eastAsia="仿宋" w:hAnsi="Times New Roman"/>
          <w:color w:val="000000" w:themeColor="text1"/>
          <w:sz w:val="32"/>
          <w:szCs w:val="32"/>
          <w:lang w:bidi="ar"/>
        </w:rPr>
        <w:t>产业发展的</w:t>
      </w:r>
      <w:r>
        <w:rPr>
          <w:rFonts w:ascii="Times New Roman" w:eastAsia="仿宋" w:hAnsi="Times New Roman" w:hint="eastAsia"/>
          <w:color w:val="000000" w:themeColor="text1"/>
          <w:sz w:val="32"/>
          <w:szCs w:val="32"/>
          <w:lang w:bidi="ar"/>
        </w:rPr>
        <w:t>重要因素</w:t>
      </w:r>
      <w:r>
        <w:rPr>
          <w:rFonts w:ascii="Times New Roman" w:eastAsia="仿宋" w:hAnsi="Times New Roman"/>
          <w:color w:val="000000" w:themeColor="text1"/>
          <w:sz w:val="32"/>
          <w:szCs w:val="32"/>
          <w:lang w:bidi="ar"/>
        </w:rPr>
        <w:t>。</w:t>
      </w:r>
      <w:r>
        <w:rPr>
          <w:rFonts w:ascii="Times New Roman" w:eastAsia="仿宋" w:hAnsi="Times New Roman" w:hint="eastAsia"/>
          <w:sz w:val="32"/>
          <w:szCs w:val="32"/>
          <w14:ligatures w14:val="standardContextual"/>
        </w:rPr>
        <w:t>魔芋主要病虫害示例</w:t>
      </w:r>
      <w:r>
        <w:rPr>
          <w:rFonts w:ascii="Times New Roman" w:eastAsia="仿宋" w:hAnsi="Times New Roman" w:hint="eastAsia"/>
          <w:color w:val="000000" w:themeColor="text1"/>
          <w:sz w:val="32"/>
          <w:szCs w:val="32"/>
        </w:rPr>
        <w:t>见附录</w:t>
      </w:r>
      <w:r>
        <w:rPr>
          <w:rFonts w:ascii="Times New Roman" w:eastAsia="仿宋" w:hAnsi="Times New Roman" w:hint="eastAsia"/>
          <w:color w:val="000000" w:themeColor="text1"/>
          <w:sz w:val="32"/>
          <w:szCs w:val="32"/>
        </w:rPr>
        <w:t>A</w:t>
      </w:r>
      <w:r>
        <w:rPr>
          <w:rFonts w:ascii="Times New Roman" w:eastAsia="仿宋" w:hAnsi="Times New Roman" w:hint="eastAsia"/>
          <w:color w:val="000000" w:themeColor="text1"/>
          <w:sz w:val="32"/>
          <w:szCs w:val="32"/>
        </w:rPr>
        <w:t>。</w:t>
      </w:r>
      <w:r>
        <w:rPr>
          <w:rFonts w:ascii="Times New Roman" w:eastAsia="仿宋" w:hAnsi="Times New Roman"/>
          <w:color w:val="000000" w:themeColor="text1"/>
          <w:sz w:val="32"/>
          <w:szCs w:val="32"/>
        </w:rPr>
        <w:t>为保障魔芋绿色生产及其产品质量，制定病虫害绿色防控技术</w:t>
      </w:r>
      <w:r w:rsidR="00C848C7">
        <w:rPr>
          <w:rFonts w:ascii="Times New Roman" w:eastAsia="仿宋" w:hAnsi="Times New Roman" w:hint="eastAsia"/>
          <w:color w:val="000000" w:themeColor="text1"/>
          <w:sz w:val="32"/>
          <w:szCs w:val="32"/>
        </w:rPr>
        <w:t>指南</w:t>
      </w:r>
      <w:r>
        <w:rPr>
          <w:rFonts w:ascii="Times New Roman" w:eastAsia="仿宋" w:hAnsi="Times New Roman"/>
          <w:color w:val="000000" w:themeColor="text1"/>
          <w:sz w:val="32"/>
          <w:szCs w:val="32"/>
        </w:rPr>
        <w:t>如下。</w:t>
      </w:r>
    </w:p>
    <w:p w:rsidR="00D56A71" w:rsidRDefault="00285C5F">
      <w:pPr>
        <w:pStyle w:val="1"/>
        <w:ind w:leftChars="2" w:left="429"/>
        <w:rPr>
          <w:rFonts w:ascii="Times New Roman" w:eastAsia="仿宋" w:hAnsi="Times New Roman" w:cs="Times New Roman"/>
        </w:rPr>
      </w:pPr>
      <w:bookmarkStart w:id="1" w:name="_Toc182563310"/>
      <w:bookmarkStart w:id="2" w:name="_Hlk181817439"/>
      <w:r>
        <w:rPr>
          <w:rFonts w:ascii="Times New Roman" w:eastAsia="仿宋" w:hAnsi="Times New Roman" w:cs="Times New Roman" w:hint="eastAsia"/>
        </w:rPr>
        <w:t>主要</w:t>
      </w:r>
      <w:r>
        <w:rPr>
          <w:rFonts w:ascii="Times New Roman" w:eastAsia="仿宋" w:hAnsi="Times New Roman" w:cs="Times New Roman"/>
        </w:rPr>
        <w:t>病虫害</w:t>
      </w:r>
      <w:bookmarkEnd w:id="1"/>
    </w:p>
    <w:p w:rsidR="00D56A71" w:rsidRDefault="00285C5F">
      <w:pPr>
        <w:pStyle w:val="2"/>
        <w:rPr>
          <w:rFonts w:ascii="Times New Roman" w:eastAsia="仿宋" w:hAnsi="Times New Roman" w:cs="Times New Roman"/>
        </w:rPr>
      </w:pPr>
      <w:bookmarkStart w:id="3" w:name="_Toc182563311"/>
      <w:r>
        <w:rPr>
          <w:rFonts w:ascii="Times New Roman" w:eastAsia="仿宋" w:hAnsi="Times New Roman" w:cs="Times New Roman" w:hint="eastAsia"/>
        </w:rPr>
        <w:t xml:space="preserve"> </w:t>
      </w:r>
      <w:r>
        <w:rPr>
          <w:rFonts w:ascii="Times New Roman" w:eastAsia="仿宋" w:hAnsi="Times New Roman" w:cs="Times New Roman" w:hint="eastAsia"/>
        </w:rPr>
        <w:t>主要</w:t>
      </w:r>
      <w:r>
        <w:rPr>
          <w:rFonts w:ascii="Times New Roman" w:eastAsia="仿宋" w:hAnsi="Times New Roman" w:cs="Times New Roman"/>
        </w:rPr>
        <w:t>病害</w:t>
      </w:r>
      <w:bookmarkEnd w:id="3"/>
    </w:p>
    <w:p w:rsidR="00D56A71" w:rsidRDefault="00285C5F">
      <w:pPr>
        <w:pStyle w:val="3"/>
        <w:rPr>
          <w:rFonts w:ascii="Times New Roman" w:eastAsia="仿宋" w:hAnsi="Times New Roman" w:cs="Times New Roman"/>
          <w:b/>
          <w:bCs/>
        </w:rPr>
      </w:pPr>
      <w:bookmarkStart w:id="4" w:name="_Toc182563312"/>
      <w:r>
        <w:rPr>
          <w:rFonts w:ascii="Times New Roman" w:eastAsia="仿宋" w:hAnsi="Times New Roman" w:cs="Times New Roman" w:hint="eastAsia"/>
          <w:b/>
          <w:bCs/>
        </w:rPr>
        <w:t>主要</w:t>
      </w:r>
      <w:r>
        <w:rPr>
          <w:rFonts w:ascii="Times New Roman" w:eastAsia="仿宋" w:hAnsi="Times New Roman" w:cs="Times New Roman"/>
          <w:b/>
          <w:bCs/>
        </w:rPr>
        <w:t>细菌性病</w:t>
      </w:r>
      <w:bookmarkEnd w:id="4"/>
      <w:r>
        <w:rPr>
          <w:rFonts w:ascii="Times New Roman" w:eastAsia="仿宋" w:hAnsi="Times New Roman" w:cs="Times New Roman"/>
          <w:b/>
          <w:bCs/>
        </w:rPr>
        <w:t>害</w:t>
      </w:r>
    </w:p>
    <w:p w:rsidR="00D56A71" w:rsidRDefault="00285C5F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  <w14:ligatures w14:val="none"/>
        </w:rPr>
        <w:lastRenderedPageBreak/>
        <w:t>软腐病、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  <w14:ligatures w14:val="none"/>
        </w:rPr>
        <w:t>细菌性</w:t>
      </w:r>
      <w:r>
        <w:rPr>
          <w:rFonts w:ascii="Times New Roman" w:eastAsia="仿宋" w:hAnsi="Times New Roman" w:cs="Times New Roman"/>
          <w:sz w:val="32"/>
          <w:szCs w:val="32"/>
          <w14:ligatures w14:val="none"/>
        </w:rPr>
        <w:t>叶枯</w:t>
      </w:r>
      <w:proofErr w:type="gramEnd"/>
      <w:r>
        <w:rPr>
          <w:rFonts w:ascii="Times New Roman" w:eastAsia="仿宋" w:hAnsi="Times New Roman" w:cs="Times New Roman"/>
          <w:sz w:val="32"/>
          <w:szCs w:val="32"/>
          <w14:ligatures w14:val="none"/>
        </w:rPr>
        <w:t>病</w:t>
      </w:r>
      <w:r>
        <w:rPr>
          <w:rFonts w:ascii="Times New Roman" w:eastAsia="仿宋" w:hAnsi="Times New Roman" w:cs="Times New Roman" w:hint="eastAsia"/>
          <w:sz w:val="32"/>
          <w:szCs w:val="32"/>
          <w14:ligatures w14:val="none"/>
        </w:rPr>
        <w:t>等</w:t>
      </w:r>
      <w:r>
        <w:rPr>
          <w:rFonts w:ascii="Times New Roman" w:eastAsia="仿宋" w:hAnsi="Times New Roman" w:cs="Times New Roman"/>
          <w:sz w:val="32"/>
          <w:szCs w:val="32"/>
          <w14:ligatures w14:val="none"/>
        </w:rPr>
        <w:t>。</w:t>
      </w:r>
    </w:p>
    <w:p w:rsidR="00D56A71" w:rsidRDefault="00285C5F">
      <w:pPr>
        <w:pStyle w:val="3"/>
        <w:tabs>
          <w:tab w:val="clear" w:pos="360"/>
        </w:tabs>
        <w:rPr>
          <w:rFonts w:ascii="Times New Roman" w:eastAsia="仿宋" w:hAnsi="Times New Roman" w:cs="Times New Roman"/>
          <w:b/>
          <w:bCs/>
        </w:rPr>
      </w:pPr>
      <w:bookmarkStart w:id="5" w:name="_Toc182563313"/>
      <w:r>
        <w:rPr>
          <w:rFonts w:ascii="Times New Roman" w:eastAsia="仿宋" w:hAnsi="Times New Roman" w:cs="Times New Roman" w:hint="eastAsia"/>
          <w:b/>
          <w:bCs/>
        </w:rPr>
        <w:t>主要</w:t>
      </w:r>
      <w:r>
        <w:rPr>
          <w:rFonts w:ascii="Times New Roman" w:eastAsia="仿宋" w:hAnsi="Times New Roman" w:cs="Times New Roman"/>
          <w:b/>
          <w:bCs/>
        </w:rPr>
        <w:t>真菌性病</w:t>
      </w:r>
      <w:bookmarkEnd w:id="5"/>
      <w:r>
        <w:rPr>
          <w:rFonts w:ascii="Times New Roman" w:eastAsia="仿宋" w:hAnsi="Times New Roman" w:cs="Times New Roman"/>
          <w:b/>
          <w:bCs/>
        </w:rPr>
        <w:t>害</w:t>
      </w:r>
    </w:p>
    <w:p w:rsidR="00D56A71" w:rsidRDefault="00285C5F">
      <w:pPr>
        <w:ind w:firstLineChars="200" w:firstLine="640"/>
        <w:rPr>
          <w:rFonts w:ascii="Times New Roman" w:eastAsia="仿宋" w:hAnsi="Times New Roman" w:cs="Times New Roman"/>
          <w:sz w:val="32"/>
          <w:szCs w:val="32"/>
          <w14:ligatures w14:val="none"/>
        </w:rPr>
      </w:pPr>
      <w:r>
        <w:rPr>
          <w:rFonts w:ascii="Times New Roman" w:eastAsia="仿宋" w:hAnsi="Times New Roman" w:cs="Times New Roman"/>
          <w:sz w:val="32"/>
          <w:szCs w:val="32"/>
          <w14:ligatures w14:val="none"/>
        </w:rPr>
        <w:t>白绢病、根腐病、灰霉病、干腐病</w:t>
      </w:r>
      <w:r>
        <w:rPr>
          <w:rFonts w:ascii="Times New Roman" w:eastAsia="仿宋" w:hAnsi="Times New Roman" w:cs="Times New Roman" w:hint="eastAsia"/>
          <w:sz w:val="32"/>
          <w:szCs w:val="32"/>
          <w14:ligatures w14:val="none"/>
        </w:rPr>
        <w:t>、炭疽病等。</w:t>
      </w:r>
    </w:p>
    <w:p w:rsidR="00D56A71" w:rsidRDefault="00285C5F">
      <w:pPr>
        <w:pStyle w:val="2"/>
        <w:tabs>
          <w:tab w:val="clear" w:pos="360"/>
        </w:tabs>
        <w:rPr>
          <w:rFonts w:ascii="Times New Roman" w:eastAsia="仿宋" w:hAnsi="Times New Roman" w:cs="Times New Roman"/>
        </w:rPr>
      </w:pPr>
      <w:bookmarkStart w:id="6" w:name="_Toc182563315"/>
      <w:bookmarkEnd w:id="2"/>
      <w:r>
        <w:rPr>
          <w:rFonts w:ascii="Times New Roman" w:eastAsia="仿宋" w:hAnsi="Times New Roman" w:cs="Times New Roman" w:hint="eastAsia"/>
        </w:rPr>
        <w:t xml:space="preserve"> </w:t>
      </w:r>
      <w:r>
        <w:rPr>
          <w:rFonts w:ascii="Times New Roman" w:eastAsia="仿宋" w:hAnsi="Times New Roman" w:cs="Times New Roman" w:hint="eastAsia"/>
        </w:rPr>
        <w:t>主要</w:t>
      </w:r>
      <w:r>
        <w:rPr>
          <w:rFonts w:ascii="Times New Roman" w:eastAsia="仿宋" w:hAnsi="Times New Roman" w:cs="Times New Roman"/>
        </w:rPr>
        <w:t>虫害</w:t>
      </w:r>
      <w:bookmarkEnd w:id="6"/>
    </w:p>
    <w:p w:rsidR="00D56A71" w:rsidRDefault="00285C5F">
      <w:pPr>
        <w:pStyle w:val="21"/>
        <w:ind w:leftChars="0" w:left="0" w:firstLine="640"/>
        <w:rPr>
          <w:rFonts w:ascii="Times New Roman" w:eastAsia="仿宋" w:hAnsi="Times New Roman"/>
          <w:sz w:val="32"/>
          <w:szCs w:val="32"/>
          <w14:ligatures w14:val="standardContextual"/>
        </w:rPr>
      </w:pPr>
      <w:r>
        <w:rPr>
          <w:rFonts w:ascii="Times New Roman" w:eastAsia="仿宋" w:hAnsi="Times New Roman"/>
          <w:sz w:val="32"/>
          <w:szCs w:val="32"/>
          <w14:ligatures w14:val="standardContextual"/>
        </w:rPr>
        <w:t>斜纹夜蛾、豆天蛾、</w:t>
      </w:r>
      <w:r>
        <w:rPr>
          <w:rFonts w:ascii="Times New Roman" w:eastAsia="仿宋" w:hAnsi="Times New Roman" w:hint="eastAsia"/>
          <w:sz w:val="32"/>
          <w:szCs w:val="32"/>
          <w14:ligatures w14:val="standardContextual"/>
        </w:rPr>
        <w:t>甘薯天蛾、</w:t>
      </w:r>
      <w:r>
        <w:rPr>
          <w:rFonts w:ascii="Times New Roman" w:eastAsia="仿宋" w:hAnsi="Times New Roman"/>
          <w:sz w:val="32"/>
          <w:szCs w:val="32"/>
          <w14:ligatures w14:val="standardContextual"/>
        </w:rPr>
        <w:t>蛴螬</w:t>
      </w:r>
      <w:r>
        <w:rPr>
          <w:rFonts w:ascii="Times New Roman" w:eastAsia="仿宋" w:hAnsi="Times New Roman" w:hint="eastAsia"/>
          <w:sz w:val="32"/>
          <w:szCs w:val="32"/>
          <w14:ligatures w14:val="standardContextual"/>
        </w:rPr>
        <w:t>等</w:t>
      </w:r>
      <w:r>
        <w:rPr>
          <w:rFonts w:ascii="Times New Roman" w:eastAsia="仿宋" w:hAnsi="Times New Roman"/>
          <w:sz w:val="32"/>
          <w:szCs w:val="32"/>
          <w14:ligatures w14:val="standardContextual"/>
        </w:rPr>
        <w:t>。</w:t>
      </w:r>
    </w:p>
    <w:p w:rsidR="00D56A71" w:rsidRDefault="00285C5F">
      <w:pPr>
        <w:pStyle w:val="2"/>
        <w:tabs>
          <w:tab w:val="clear" w:pos="360"/>
        </w:tabs>
        <w:rPr>
          <w:rFonts w:ascii="Times New Roman" w:eastAsia="仿宋" w:hAnsi="Times New Roman" w:cs="Times New Roman"/>
        </w:rPr>
      </w:pPr>
      <w:bookmarkStart w:id="7" w:name="_Toc182563316"/>
      <w:r>
        <w:rPr>
          <w:rFonts w:ascii="Times New Roman" w:eastAsia="仿宋" w:hAnsi="Times New Roman" w:cs="Times New Roman" w:hint="eastAsia"/>
        </w:rPr>
        <w:t xml:space="preserve"> </w:t>
      </w:r>
      <w:r>
        <w:rPr>
          <w:rFonts w:ascii="Times New Roman" w:eastAsia="仿宋" w:hAnsi="Times New Roman" w:cs="Times New Roman" w:hint="eastAsia"/>
        </w:rPr>
        <w:t>主要</w:t>
      </w:r>
      <w:r>
        <w:rPr>
          <w:rFonts w:ascii="Times New Roman" w:eastAsia="仿宋" w:hAnsi="Times New Roman" w:cs="Times New Roman"/>
        </w:rPr>
        <w:t>草害</w:t>
      </w:r>
      <w:bookmarkEnd w:id="7"/>
    </w:p>
    <w:p w:rsidR="00D56A71" w:rsidRDefault="00285C5F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竹节草、繁缕、辣</w:t>
      </w:r>
      <w:proofErr w:type="gramStart"/>
      <w:r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蓼</w:t>
      </w:r>
      <w:proofErr w:type="gramEnd"/>
      <w:r>
        <w:rPr>
          <w:rFonts w:ascii="Times New Roman" w:eastAsia="仿宋" w:hAnsi="Times New Roman" w:cs="Times New Roman"/>
          <w:color w:val="000000" w:themeColor="text1"/>
          <w:sz w:val="32"/>
          <w:szCs w:val="32"/>
        </w:rPr>
        <w:t>等。</w:t>
      </w:r>
    </w:p>
    <w:p w:rsidR="00D56A71" w:rsidRDefault="00285C5F">
      <w:pPr>
        <w:pStyle w:val="1"/>
        <w:ind w:leftChars="-48" w:left="324"/>
        <w:rPr>
          <w:rFonts w:ascii="Times New Roman" w:eastAsia="仿宋" w:hAnsi="Times New Roman" w:cs="Times New Roman"/>
        </w:rPr>
      </w:pPr>
      <w:bookmarkStart w:id="8" w:name="_Toc182563317"/>
      <w:r>
        <w:rPr>
          <w:rFonts w:ascii="Times New Roman" w:eastAsia="仿宋" w:hAnsi="Times New Roman" w:cs="Times New Roman"/>
        </w:rPr>
        <w:t>防治原则</w:t>
      </w:r>
      <w:bookmarkEnd w:id="8"/>
    </w:p>
    <w:p w:rsidR="00D56A71" w:rsidRDefault="00285C5F">
      <w:pPr>
        <w:pStyle w:val="21"/>
        <w:ind w:leftChars="0" w:left="0" w:firstLine="640"/>
        <w:rPr>
          <w:rFonts w:ascii="Times New Roman" w:eastAsia="仿宋" w:hAnsi="Times New Roman"/>
          <w:color w:val="153D63" w:themeColor="text2" w:themeTint="E6"/>
          <w:sz w:val="32"/>
          <w:szCs w:val="32"/>
          <w14:ligatures w14:val="standardContextual"/>
        </w:rPr>
      </w:pPr>
      <w:r>
        <w:rPr>
          <w:rFonts w:ascii="Times New Roman" w:eastAsia="仿宋" w:hAnsi="Times New Roman"/>
          <w:sz w:val="32"/>
          <w:szCs w:val="32"/>
        </w:rPr>
        <w:t>按照</w:t>
      </w:r>
      <w:r>
        <w:rPr>
          <w:rFonts w:ascii="仿宋" w:eastAsia="仿宋" w:hAnsi="仿宋"/>
          <w:sz w:val="32"/>
          <w:szCs w:val="32"/>
        </w:rPr>
        <w:t>“预防为主、综合</w:t>
      </w:r>
      <w:r>
        <w:rPr>
          <w:rFonts w:ascii="仿宋" w:eastAsia="仿宋" w:hAnsi="仿宋" w:hint="eastAsia"/>
          <w:sz w:val="32"/>
          <w:szCs w:val="32"/>
        </w:rPr>
        <w:t>防治</w:t>
      </w:r>
      <w:r>
        <w:rPr>
          <w:rFonts w:ascii="仿宋" w:eastAsia="仿宋" w:hAnsi="仿宋"/>
          <w:sz w:val="32"/>
          <w:szCs w:val="32"/>
        </w:rPr>
        <w:t>”</w:t>
      </w:r>
      <w:r>
        <w:rPr>
          <w:rFonts w:ascii="Times New Roman" w:eastAsia="仿宋" w:hAnsi="Times New Roman"/>
          <w:sz w:val="32"/>
          <w:szCs w:val="32"/>
        </w:rPr>
        <w:t>的植保</w:t>
      </w:r>
      <w:r>
        <w:rPr>
          <w:rFonts w:ascii="Times New Roman" w:eastAsia="仿宋" w:hAnsi="Times New Roman" w:hint="eastAsia"/>
          <w:sz w:val="32"/>
          <w:szCs w:val="32"/>
        </w:rPr>
        <w:t>方针</w:t>
      </w:r>
      <w:r>
        <w:rPr>
          <w:rFonts w:ascii="Times New Roman" w:eastAsia="仿宋" w:hAnsi="Times New Roman"/>
          <w:sz w:val="32"/>
          <w:szCs w:val="32"/>
        </w:rPr>
        <w:t>，在做好</w:t>
      </w:r>
      <w:r>
        <w:rPr>
          <w:rFonts w:ascii="Times New Roman" w:eastAsia="仿宋" w:hAnsi="Times New Roman" w:hint="eastAsia"/>
          <w:sz w:val="32"/>
          <w:szCs w:val="32"/>
        </w:rPr>
        <w:t>种子检疫和病虫害</w:t>
      </w:r>
      <w:r>
        <w:rPr>
          <w:rFonts w:ascii="Times New Roman" w:eastAsia="仿宋" w:hAnsi="Times New Roman"/>
          <w:sz w:val="32"/>
          <w:szCs w:val="32"/>
        </w:rPr>
        <w:t>田间监测的基础上，</w:t>
      </w:r>
      <w:r>
        <w:rPr>
          <w:rFonts w:ascii="Times New Roman" w:eastAsia="仿宋" w:hAnsi="Times New Roman" w:hint="eastAsia"/>
          <w:sz w:val="32"/>
          <w:szCs w:val="32"/>
        </w:rPr>
        <w:t>针对魔芋不同生育期主要病虫害发生特点，优先</w:t>
      </w:r>
      <w:r>
        <w:rPr>
          <w:rFonts w:ascii="Times New Roman" w:eastAsia="仿宋" w:hAnsi="Times New Roman"/>
          <w:sz w:val="32"/>
          <w:szCs w:val="32"/>
        </w:rPr>
        <w:t>采用农业措施、物理防治、生物防治</w:t>
      </w:r>
      <w:r>
        <w:rPr>
          <w:rFonts w:ascii="Times New Roman" w:eastAsia="仿宋" w:hAnsi="Times New Roman" w:hint="eastAsia"/>
          <w:sz w:val="32"/>
          <w:szCs w:val="32"/>
        </w:rPr>
        <w:t>，</w:t>
      </w:r>
      <w:r>
        <w:rPr>
          <w:rFonts w:ascii="Times New Roman" w:eastAsia="仿宋" w:hAnsi="Times New Roman"/>
          <w:sz w:val="32"/>
          <w:szCs w:val="32"/>
        </w:rPr>
        <w:t>辅之以科学合理的化学防治的绿色防控技术，实现</w:t>
      </w:r>
      <w:r>
        <w:rPr>
          <w:rFonts w:ascii="Times New Roman" w:eastAsia="仿宋" w:hAnsi="Times New Roman" w:hint="eastAsia"/>
          <w:sz w:val="32"/>
          <w:szCs w:val="32"/>
        </w:rPr>
        <w:t>魔芋</w:t>
      </w:r>
      <w:r>
        <w:rPr>
          <w:rFonts w:ascii="Times New Roman" w:eastAsia="仿宋" w:hAnsi="Times New Roman"/>
          <w:sz w:val="32"/>
          <w:szCs w:val="32"/>
        </w:rPr>
        <w:t>病虫害</w:t>
      </w:r>
      <w:r>
        <w:rPr>
          <w:rFonts w:ascii="Times New Roman" w:eastAsia="仿宋" w:hAnsi="Times New Roman" w:hint="eastAsia"/>
          <w:sz w:val="32"/>
          <w:szCs w:val="32"/>
        </w:rPr>
        <w:t>绿色防控</w:t>
      </w:r>
      <w:r>
        <w:rPr>
          <w:rFonts w:ascii="Times New Roman" w:eastAsia="仿宋" w:hAnsi="Times New Roman"/>
          <w:sz w:val="32"/>
          <w:szCs w:val="32"/>
        </w:rPr>
        <w:t>和</w:t>
      </w:r>
      <w:r>
        <w:rPr>
          <w:rFonts w:ascii="Times New Roman" w:eastAsia="仿宋" w:hAnsi="Times New Roman" w:hint="eastAsia"/>
          <w:sz w:val="32"/>
          <w:szCs w:val="32"/>
        </w:rPr>
        <w:t>优质</w:t>
      </w:r>
      <w:r>
        <w:rPr>
          <w:rFonts w:ascii="Times New Roman" w:eastAsia="仿宋" w:hAnsi="Times New Roman"/>
          <w:sz w:val="32"/>
          <w:szCs w:val="32"/>
        </w:rPr>
        <w:t>安全生产</w:t>
      </w:r>
      <w:r>
        <w:rPr>
          <w:rFonts w:ascii="Times New Roman" w:eastAsia="仿宋" w:hAnsi="Times New Roman"/>
          <w:color w:val="000000" w:themeColor="text1"/>
          <w:sz w:val="32"/>
          <w:szCs w:val="32"/>
          <w14:ligatures w14:val="standardContextual"/>
        </w:rPr>
        <w:t>。</w:t>
      </w:r>
    </w:p>
    <w:p w:rsidR="00D56A71" w:rsidRDefault="00285C5F">
      <w:pPr>
        <w:pStyle w:val="1"/>
        <w:ind w:leftChars="2" w:left="429"/>
        <w:rPr>
          <w:rFonts w:ascii="Times New Roman" w:eastAsia="仿宋" w:hAnsi="Times New Roman" w:cs="Times New Roman"/>
        </w:rPr>
      </w:pPr>
      <w:bookmarkStart w:id="9" w:name="_Toc182563318"/>
      <w:r>
        <w:rPr>
          <w:rFonts w:ascii="Times New Roman" w:eastAsia="仿宋" w:hAnsi="Times New Roman" w:cs="Times New Roman"/>
        </w:rPr>
        <w:t>农业防治</w:t>
      </w:r>
      <w:bookmarkEnd w:id="9"/>
    </w:p>
    <w:p w:rsidR="00D56A71" w:rsidRDefault="00285C5F">
      <w:pPr>
        <w:pStyle w:val="2"/>
        <w:tabs>
          <w:tab w:val="clear" w:pos="360"/>
        </w:tabs>
        <w:rPr>
          <w:rFonts w:ascii="Times New Roman" w:eastAsia="仿宋" w:hAnsi="Times New Roman" w:cs="Times New Roman"/>
        </w:rPr>
      </w:pPr>
      <w:bookmarkStart w:id="10" w:name="_Toc182563319"/>
      <w:r>
        <w:rPr>
          <w:rFonts w:ascii="Times New Roman" w:eastAsia="仿宋" w:hAnsi="Times New Roman" w:cs="Times New Roman"/>
        </w:rPr>
        <w:t>种芋选择</w:t>
      </w:r>
      <w:bookmarkEnd w:id="10"/>
    </w:p>
    <w:p w:rsidR="00D56A71" w:rsidRDefault="00285C5F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根据种植地病虫害种类和发生特点，因地制宜，选择适合当地的高产、优质、抗病虫害品种。</w:t>
      </w:r>
    </w:p>
    <w:p w:rsidR="00D56A71" w:rsidRDefault="00285C5F">
      <w:pPr>
        <w:ind w:firstLineChars="200" w:firstLine="640"/>
        <w:rPr>
          <w:rFonts w:ascii="Times New Roman" w:eastAsia="仿宋" w:hAnsi="Times New Roman" w:cs="Times New Roman"/>
          <w:color w:val="000000" w:themeColor="text1"/>
          <w:sz w:val="32"/>
          <w:szCs w:val="32"/>
          <w:lang w:eastAsia="zh"/>
        </w:rPr>
      </w:pPr>
      <w:r>
        <w:rPr>
          <w:rFonts w:ascii="Times New Roman" w:eastAsia="仿宋" w:hAnsi="Times New Roman" w:cs="Times New Roman"/>
          <w:sz w:val="32"/>
          <w:szCs w:val="32"/>
        </w:rPr>
        <w:t>选择种芋时，应挑选无腐烂、无病斑，表面无明显疤痕，形态正常、无畸形、大小相对一致的种芋。叶柄</w:t>
      </w:r>
      <w:proofErr w:type="gramStart"/>
      <w:r>
        <w:rPr>
          <w:rFonts w:ascii="Times New Roman" w:eastAsia="仿宋" w:hAnsi="Times New Roman" w:cs="Times New Roman"/>
          <w:sz w:val="32"/>
          <w:szCs w:val="32"/>
        </w:rPr>
        <w:t>痕</w:t>
      </w:r>
      <w:proofErr w:type="gramEnd"/>
      <w:r>
        <w:rPr>
          <w:rFonts w:ascii="Times New Roman" w:eastAsia="仿宋" w:hAnsi="Times New Roman" w:cs="Times New Roman"/>
          <w:sz w:val="32"/>
          <w:szCs w:val="32"/>
        </w:rPr>
        <w:t>较小，不超过球茎直径的二分之一，芽窝浅、芽口平为好。</w:t>
      </w:r>
    </w:p>
    <w:p w:rsidR="00D56A71" w:rsidRDefault="00285C5F">
      <w:pPr>
        <w:pStyle w:val="2"/>
        <w:tabs>
          <w:tab w:val="clear" w:pos="360"/>
        </w:tabs>
        <w:rPr>
          <w:rFonts w:ascii="Times New Roman" w:eastAsia="仿宋" w:hAnsi="Times New Roman" w:cs="Times New Roman"/>
          <w:color w:val="153D63" w:themeColor="text2" w:themeTint="E6"/>
        </w:rPr>
      </w:pPr>
      <w:bookmarkStart w:id="11" w:name="_Toc182563320"/>
      <w:r>
        <w:rPr>
          <w:rFonts w:ascii="Times New Roman" w:eastAsia="仿宋" w:hAnsi="Times New Roman" w:cs="Times New Roman"/>
        </w:rPr>
        <w:t>种芋处理</w:t>
      </w:r>
      <w:bookmarkEnd w:id="11"/>
    </w:p>
    <w:p w:rsidR="00D56A71" w:rsidRDefault="00285C5F">
      <w:pPr>
        <w:ind w:firstLineChars="200" w:firstLine="640"/>
        <w:rPr>
          <w:rFonts w:ascii="Times New Roman" w:eastAsia="仿宋" w:hAnsi="Times New Roman" w:cs="Times New Roman"/>
          <w:color w:val="000000"/>
          <w:sz w:val="32"/>
          <w:szCs w:val="32"/>
          <w:lang w:eastAsia="zh"/>
        </w:rPr>
      </w:pPr>
      <w:r>
        <w:rPr>
          <w:rFonts w:ascii="Times New Roman" w:eastAsia="仿宋" w:hAnsi="Times New Roman" w:cs="Times New Roman"/>
          <w:sz w:val="32"/>
          <w:szCs w:val="32"/>
        </w:rPr>
        <w:t>选好种芋后，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应先经太阳暴晒</w:t>
      </w:r>
      <w:r>
        <w:rPr>
          <w:rFonts w:ascii="Times New Roman" w:eastAsia="仿宋" w:hAnsi="Times New Roman" w:cs="Times New Roman"/>
          <w:color w:val="000000"/>
          <w:sz w:val="32"/>
          <w:szCs w:val="32"/>
          <w:lang w:eastAsia="zh"/>
        </w:rPr>
        <w:t>1~2</w:t>
      </w:r>
      <w:r>
        <w:rPr>
          <w:rFonts w:ascii="Times New Roman" w:eastAsia="仿宋" w:hAnsi="Times New Roman" w:cs="Times New Roman"/>
          <w:color w:val="000000"/>
          <w:sz w:val="32"/>
          <w:szCs w:val="32"/>
          <w:lang w:eastAsia="zh"/>
        </w:rPr>
        <w:t>天</w:t>
      </w:r>
      <w:r>
        <w:rPr>
          <w:rFonts w:ascii="Times New Roman" w:eastAsia="仿宋" w:hAnsi="Times New Roman" w:cs="Times New Roman"/>
          <w:sz w:val="32"/>
          <w:szCs w:val="32"/>
        </w:rPr>
        <w:t>，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再选用</w:t>
      </w:r>
      <w:r>
        <w:rPr>
          <w:rFonts w:ascii="Times New Roman" w:eastAsia="仿宋" w:hAnsi="Times New Roman" w:cs="Times New Roman"/>
          <w:color w:val="000000"/>
          <w:sz w:val="32"/>
          <w:szCs w:val="32"/>
          <w:lang w:eastAsia="zh"/>
        </w:rPr>
        <w:t>0.5%~1%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lastRenderedPageBreak/>
        <w:t>硫酸铜溶液</w:t>
      </w:r>
      <w:r>
        <w:rPr>
          <w:rFonts w:ascii="Times New Roman" w:eastAsia="仿宋" w:hAnsi="Times New Roman" w:cs="Times New Roman"/>
          <w:color w:val="000000"/>
          <w:sz w:val="32"/>
          <w:szCs w:val="32"/>
          <w:lang w:eastAsia="zh"/>
        </w:rPr>
        <w:t>浸种</w:t>
      </w:r>
      <w:r>
        <w:rPr>
          <w:rFonts w:ascii="Times New Roman" w:eastAsia="仿宋" w:hAnsi="Times New Roman" w:cs="Times New Roman"/>
          <w:color w:val="000000"/>
          <w:sz w:val="32"/>
          <w:szCs w:val="32"/>
          <w:lang w:eastAsia="zh"/>
        </w:rPr>
        <w:t>5</w:t>
      </w:r>
      <w:r>
        <w:rPr>
          <w:rFonts w:ascii="Times New Roman" w:eastAsia="仿宋" w:hAnsi="Times New Roman" w:cs="Times New Roman" w:hint="eastAsia"/>
          <w:color w:val="000000"/>
          <w:sz w:val="32"/>
          <w:szCs w:val="32"/>
          <w:lang w:eastAsia="zh"/>
        </w:rPr>
        <w:t>分钟</w:t>
      </w:r>
      <w:r>
        <w:rPr>
          <w:rFonts w:ascii="Times New Roman" w:eastAsia="仿宋" w:hAnsi="Times New Roman" w:cs="Times New Roman"/>
          <w:color w:val="000000"/>
          <w:sz w:val="32"/>
          <w:szCs w:val="32"/>
          <w:lang w:eastAsia="zh"/>
        </w:rPr>
        <w:t>或</w:t>
      </w:r>
      <w:r>
        <w:rPr>
          <w:rFonts w:ascii="Times New Roman" w:eastAsia="仿宋" w:hAnsi="Times New Roman" w:cs="Times New Roman"/>
          <w:color w:val="000000"/>
          <w:sz w:val="32"/>
          <w:szCs w:val="32"/>
          <w:lang w:eastAsia="zh"/>
        </w:rPr>
        <w:t>20%</w:t>
      </w:r>
      <w:r>
        <w:rPr>
          <w:rFonts w:ascii="Times New Roman" w:eastAsia="仿宋" w:hAnsi="Times New Roman" w:cs="Times New Roman"/>
          <w:color w:val="000000"/>
          <w:sz w:val="32"/>
          <w:szCs w:val="32"/>
          <w:lang w:eastAsia="zh"/>
        </w:rPr>
        <w:t>生石灰乳浸泡</w:t>
      </w:r>
      <w:r>
        <w:rPr>
          <w:rFonts w:ascii="Times New Roman" w:eastAsia="仿宋" w:hAnsi="Times New Roman" w:cs="Times New Roman"/>
          <w:color w:val="000000"/>
          <w:sz w:val="32"/>
          <w:szCs w:val="32"/>
          <w:lang w:eastAsia="zh"/>
        </w:rPr>
        <w:t>20</w:t>
      </w:r>
      <w:r>
        <w:rPr>
          <w:rFonts w:ascii="Times New Roman" w:eastAsia="仿宋" w:hAnsi="Times New Roman" w:cs="Times New Roman" w:hint="eastAsia"/>
          <w:color w:val="000000"/>
          <w:sz w:val="32"/>
          <w:szCs w:val="32"/>
          <w:lang w:eastAsia="zh"/>
        </w:rPr>
        <w:t>分钟</w:t>
      </w:r>
      <w:r>
        <w:rPr>
          <w:rFonts w:ascii="Times New Roman" w:eastAsia="仿宋" w:hAnsi="Times New Roman" w:cs="Times New Roman"/>
          <w:color w:val="000000"/>
          <w:sz w:val="32"/>
          <w:szCs w:val="32"/>
          <w:lang w:eastAsia="zh"/>
        </w:rPr>
        <w:t>，晾干</w:t>
      </w:r>
      <w:r>
        <w:rPr>
          <w:rFonts w:ascii="Times New Roman" w:eastAsia="仿宋" w:hAnsi="Times New Roman" w:cs="Times New Roman" w:hint="eastAsia"/>
          <w:color w:val="000000"/>
          <w:sz w:val="32"/>
          <w:szCs w:val="32"/>
          <w:lang w:eastAsia="zh"/>
        </w:rPr>
        <w:t>。或采用种芋包衣技术，</w:t>
      </w:r>
      <w:bookmarkStart w:id="12" w:name="OLE_LINK3"/>
      <w:bookmarkStart w:id="13" w:name="OLE_LINK4"/>
      <w:bookmarkStart w:id="14" w:name="OLE_LINK6"/>
      <w:r>
        <w:rPr>
          <w:rFonts w:ascii="Times New Roman" w:eastAsia="仿宋" w:hAnsi="Times New Roman" w:cs="Times New Roman" w:hint="eastAsia"/>
          <w:color w:val="000000"/>
          <w:sz w:val="32"/>
          <w:szCs w:val="32"/>
          <w:lang w:eastAsia="zh"/>
        </w:rPr>
        <w:t>将生石灰、草木灰、</w:t>
      </w:r>
      <w:r>
        <w:rPr>
          <w:rFonts w:ascii="Times New Roman" w:eastAsia="仿宋" w:hAnsi="Times New Roman" w:cs="Times New Roman" w:hint="eastAsia"/>
          <w:sz w:val="32"/>
          <w:szCs w:val="32"/>
          <w:lang w:eastAsia="zh"/>
        </w:rPr>
        <w:t>硫磺</w:t>
      </w:r>
      <w:r>
        <w:rPr>
          <w:rFonts w:ascii="Times New Roman" w:eastAsia="仿宋" w:hAnsi="Times New Roman" w:cs="Times New Roman" w:hint="eastAsia"/>
          <w:color w:val="000000"/>
          <w:sz w:val="32"/>
          <w:szCs w:val="32"/>
          <w:lang w:eastAsia="zh"/>
        </w:rPr>
        <w:t>三种物质以</w:t>
      </w:r>
      <w:r>
        <w:rPr>
          <w:rFonts w:ascii="Times New Roman" w:eastAsia="仿宋" w:hAnsi="Times New Roman" w:cs="Times New Roman" w:hint="eastAsia"/>
          <w:color w:val="000000"/>
          <w:sz w:val="32"/>
          <w:szCs w:val="32"/>
        </w:rPr>
        <w:t>1:</w:t>
      </w:r>
      <w:r>
        <w:rPr>
          <w:rFonts w:ascii="Times New Roman" w:eastAsia="仿宋" w:hAnsi="Times New Roman" w:cs="Times New Roman"/>
          <w:color w:val="000000"/>
          <w:sz w:val="32"/>
          <w:szCs w:val="32"/>
        </w:rPr>
        <w:t>1:1</w:t>
      </w:r>
      <w:r>
        <w:rPr>
          <w:rFonts w:ascii="Times New Roman" w:eastAsia="仿宋" w:hAnsi="Times New Roman" w:cs="Times New Roman" w:hint="eastAsia"/>
          <w:color w:val="000000"/>
          <w:sz w:val="32"/>
          <w:szCs w:val="32"/>
        </w:rPr>
        <w:t>的比例混匀</w:t>
      </w:r>
      <w:bookmarkEnd w:id="12"/>
      <w:bookmarkEnd w:id="13"/>
      <w:r>
        <w:rPr>
          <w:rFonts w:ascii="Times New Roman" w:eastAsia="仿宋" w:hAnsi="Times New Roman" w:cs="Times New Roman" w:hint="eastAsia"/>
          <w:color w:val="000000"/>
          <w:sz w:val="32"/>
          <w:szCs w:val="32"/>
        </w:rPr>
        <w:t>后对种芋包衣</w:t>
      </w:r>
      <w:bookmarkEnd w:id="14"/>
      <w:r>
        <w:rPr>
          <w:rFonts w:ascii="Times New Roman" w:eastAsia="仿宋" w:hAnsi="Times New Roman" w:cs="Times New Roman" w:hint="eastAsia"/>
          <w:color w:val="000000"/>
          <w:sz w:val="32"/>
          <w:szCs w:val="32"/>
        </w:rPr>
        <w:t>；水的添加量以能使生石灰、草木灰、硫磺等充分混合并均匀包裹在魔芋种芋表面为宜。</w:t>
      </w:r>
    </w:p>
    <w:p w:rsidR="00D56A71" w:rsidRDefault="00285C5F">
      <w:pPr>
        <w:pStyle w:val="2"/>
        <w:tabs>
          <w:tab w:val="clear" w:pos="360"/>
          <w:tab w:val="left" w:pos="0"/>
        </w:tabs>
        <w:rPr>
          <w:rFonts w:ascii="Times New Roman" w:eastAsia="仿宋" w:hAnsi="Times New Roman" w:cs="Times New Roman"/>
          <w:color w:val="000000"/>
          <w:lang w:eastAsia="zh"/>
        </w:rPr>
      </w:pPr>
      <w:r>
        <w:rPr>
          <w:rFonts w:ascii="Times New Roman" w:eastAsia="仿宋" w:hAnsi="Times New Roman" w:cs="Times New Roman"/>
          <w:lang w:eastAsia="zh"/>
        </w:rPr>
        <w:t>田园管理</w:t>
      </w:r>
    </w:p>
    <w:p w:rsidR="00D56A71" w:rsidRDefault="00285C5F">
      <w:pPr>
        <w:pStyle w:val="3"/>
        <w:rPr>
          <w:rFonts w:hint="eastAsia"/>
          <w:b/>
          <w:bCs/>
          <w:lang w:eastAsia="zh"/>
        </w:rPr>
      </w:pPr>
      <w:r>
        <w:rPr>
          <w:rFonts w:ascii="Times New Roman" w:eastAsia="仿宋" w:hAnsi="Times New Roman" w:cs="Times New Roman"/>
          <w:b/>
          <w:bCs/>
          <w:lang w:eastAsia="zh"/>
        </w:rPr>
        <w:t>清洁田园</w:t>
      </w:r>
    </w:p>
    <w:p w:rsidR="00D56A71" w:rsidRDefault="00285C5F">
      <w:pPr>
        <w:ind w:firstLineChars="200" w:firstLine="640"/>
        <w:rPr>
          <w:rFonts w:ascii="Times New Roman" w:eastAsia="仿宋" w:hAnsi="Times New Roman" w:cs="Times New Roman"/>
          <w:sz w:val="32"/>
          <w:szCs w:val="32"/>
          <w:lang w:eastAsia="zh"/>
        </w:rPr>
      </w:pPr>
      <w:r>
        <w:rPr>
          <w:rFonts w:ascii="Times New Roman" w:eastAsia="仿宋" w:hAnsi="Times New Roman" w:cs="Times New Roman" w:hint="eastAsia"/>
          <w:sz w:val="32"/>
          <w:szCs w:val="32"/>
          <w:lang w:eastAsia="zh"/>
        </w:rPr>
        <w:t>种植前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彻底清除病残体和杂草，切断病害初染源</w:t>
      </w:r>
      <w:r>
        <w:rPr>
          <w:rFonts w:ascii="Times New Roman" w:eastAsia="仿宋" w:hAnsi="Times New Roman" w:cs="Times New Roman" w:hint="eastAsia"/>
          <w:sz w:val="32"/>
          <w:szCs w:val="32"/>
          <w:lang w:eastAsia="zh"/>
        </w:rPr>
        <w:t>，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消灭越冬虫蛹寄主</w:t>
      </w:r>
      <w:r>
        <w:rPr>
          <w:rFonts w:ascii="Times New Roman" w:eastAsia="仿宋" w:hAnsi="Times New Roman" w:cs="Times New Roman" w:hint="eastAsia"/>
          <w:sz w:val="32"/>
          <w:szCs w:val="32"/>
          <w:lang w:eastAsia="zh"/>
        </w:rPr>
        <w:t>。</w:t>
      </w:r>
    </w:p>
    <w:p w:rsidR="00D56A71" w:rsidRDefault="00285C5F">
      <w:pPr>
        <w:pStyle w:val="3"/>
        <w:rPr>
          <w:rFonts w:hint="eastAsia"/>
          <w:b/>
          <w:bCs/>
          <w:lang w:eastAsia="zh"/>
        </w:rPr>
      </w:pPr>
      <w:r>
        <w:rPr>
          <w:rFonts w:ascii="Times New Roman" w:eastAsia="仿宋" w:hAnsi="Times New Roman" w:cs="Times New Roman"/>
          <w:b/>
          <w:bCs/>
          <w:lang w:eastAsia="zh"/>
        </w:rPr>
        <w:t>整地</w:t>
      </w:r>
      <w:r>
        <w:rPr>
          <w:rFonts w:ascii="Times New Roman" w:eastAsia="仿宋" w:hAnsi="Times New Roman" w:cs="Times New Roman" w:hint="eastAsia"/>
          <w:b/>
          <w:bCs/>
          <w:lang w:eastAsia="zh"/>
        </w:rPr>
        <w:t>施肥</w:t>
      </w:r>
    </w:p>
    <w:p w:rsidR="00D56A71" w:rsidRDefault="00285C5F">
      <w:pPr>
        <w:ind w:firstLineChars="200" w:firstLine="640"/>
        <w:rPr>
          <w:rFonts w:ascii="Times New Roman" w:eastAsia="仿宋" w:hAnsi="Times New Roman" w:cs="Times New Roman"/>
          <w:color w:val="153D63" w:themeColor="text2" w:themeTint="E6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  <w:lang w:eastAsia="zh"/>
        </w:rPr>
        <w:t>前茬作物进行田园清理后，冬前深翻晾晒，一般深翻</w:t>
      </w:r>
      <w:r>
        <w:rPr>
          <w:rFonts w:ascii="Times New Roman" w:eastAsia="仿宋" w:hAnsi="Times New Roman" w:cs="Times New Roman" w:hint="eastAsia"/>
          <w:sz w:val="32"/>
          <w:szCs w:val="32"/>
        </w:rPr>
        <w:t>30~40</w:t>
      </w:r>
      <w:r>
        <w:rPr>
          <w:rFonts w:ascii="Times New Roman" w:eastAsia="仿宋" w:hAnsi="Times New Roman" w:cs="Times New Roman" w:hint="eastAsia"/>
          <w:sz w:val="32"/>
          <w:szCs w:val="32"/>
        </w:rPr>
        <w:t>厘米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充分暴晒</w:t>
      </w:r>
      <w:r>
        <w:rPr>
          <w:rFonts w:ascii="Times New Roman" w:eastAsia="仿宋" w:hAnsi="Times New Roman" w:cs="Times New Roman" w:hint="eastAsia"/>
          <w:sz w:val="32"/>
          <w:szCs w:val="32"/>
          <w:lang w:eastAsia="zh"/>
        </w:rPr>
        <w:t>，并将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土中越冬蛹暴露于地表或浅土层，拾蛹灭害。</w:t>
      </w:r>
      <w:r>
        <w:rPr>
          <w:rFonts w:ascii="Times New Roman" w:eastAsia="仿宋" w:hAnsi="Times New Roman" w:cs="Times New Roman" w:hint="eastAsia"/>
          <w:color w:val="000000" w:themeColor="text1"/>
          <w:sz w:val="32"/>
          <w:szCs w:val="32"/>
          <w:lang w:eastAsia="zh"/>
        </w:rPr>
        <w:t>春播</w:t>
      </w:r>
      <w:r>
        <w:rPr>
          <w:rFonts w:ascii="Times New Roman" w:eastAsia="仿宋" w:hAnsi="Times New Roman" w:cs="Times New Roman"/>
          <w:color w:val="000000" w:themeColor="text1"/>
          <w:sz w:val="32"/>
          <w:szCs w:val="32"/>
          <w:lang w:eastAsia="zh"/>
        </w:rPr>
        <w:t>深耕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、耙细后开沟理厢，厢面宽度视魔芋大小而定，一般为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1.0~1.5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米。主沟深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50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厘米以上，支沟深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40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厘米以上</w:t>
      </w:r>
      <w:r>
        <w:rPr>
          <w:rFonts w:ascii="Times New Roman" w:eastAsia="仿宋" w:hAnsi="Times New Roman" w:cs="Times New Roman" w:hint="eastAsia"/>
          <w:sz w:val="32"/>
          <w:szCs w:val="32"/>
          <w:lang w:eastAsia="zh"/>
        </w:rPr>
        <w:t>。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开沟理厢后控制种植地内的土壤含水率在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40%~60%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。</w:t>
      </w:r>
    </w:p>
    <w:p w:rsidR="00D56A71" w:rsidRDefault="00285C5F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  <w:lang w:eastAsia="zh"/>
        </w:rPr>
        <w:t>遵循</w:t>
      </w:r>
      <w:r>
        <w:rPr>
          <w:rFonts w:ascii="Times New Roman" w:eastAsia="仿宋" w:hAnsi="Times New Roman" w:cs="Times New Roman" w:hint="eastAsia"/>
          <w:sz w:val="32"/>
          <w:szCs w:val="32"/>
          <w:lang w:eastAsia="zh"/>
        </w:rPr>
        <w:t>《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NY/T 394</w:t>
      </w:r>
      <w:r>
        <w:rPr>
          <w:rFonts w:ascii="Times New Roman" w:eastAsia="仿宋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" w:hAnsi="Times New Roman" w:cs="Times New Roman" w:hint="eastAsia"/>
          <w:sz w:val="32"/>
          <w:szCs w:val="32"/>
          <w:lang w:eastAsia="zh"/>
        </w:rPr>
        <w:t>绿色食品</w:t>
      </w:r>
      <w:r>
        <w:rPr>
          <w:rFonts w:ascii="Times New Roman" w:eastAsia="仿宋" w:hAnsi="Times New Roman" w:cs="Times New Roman" w:hint="eastAsia"/>
          <w:sz w:val="32"/>
          <w:szCs w:val="32"/>
          <w:lang w:eastAsia="zh"/>
        </w:rPr>
        <w:t xml:space="preserve"> </w:t>
      </w:r>
      <w:r>
        <w:rPr>
          <w:rFonts w:ascii="Times New Roman" w:eastAsia="仿宋" w:hAnsi="Times New Roman" w:cs="Times New Roman" w:hint="eastAsia"/>
          <w:sz w:val="32"/>
          <w:szCs w:val="32"/>
          <w:lang w:eastAsia="zh"/>
        </w:rPr>
        <w:t>肥料使用准则》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中肥料使用原则。以基肥为主，追肥为辅。基肥一般要求占总施肥量的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70%~80%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。基肥应以缓效的有机肥为主，适当搭配速效肥。</w:t>
      </w:r>
    </w:p>
    <w:p w:rsidR="00D56A71" w:rsidRDefault="00285C5F">
      <w:pPr>
        <w:pStyle w:val="3"/>
        <w:rPr>
          <w:rFonts w:hint="eastAsia"/>
          <w:b/>
          <w:bCs/>
          <w:lang w:eastAsia="zh"/>
        </w:rPr>
      </w:pPr>
      <w:r>
        <w:rPr>
          <w:rFonts w:ascii="Times New Roman" w:eastAsia="仿宋" w:hAnsi="Times New Roman" w:cs="Times New Roman" w:hint="eastAsia"/>
          <w:b/>
          <w:bCs/>
        </w:rPr>
        <w:t>播种</w:t>
      </w:r>
    </w:p>
    <w:p w:rsidR="00D56A71" w:rsidRDefault="00285C5F">
      <w:pPr>
        <w:ind w:firstLineChars="200" w:firstLine="640"/>
        <w:rPr>
          <w:rFonts w:ascii="Times New Roman" w:eastAsia="仿宋" w:hAnsi="Times New Roman" w:cs="Times New Roman"/>
          <w:sz w:val="32"/>
          <w:szCs w:val="32"/>
          <w:lang w:eastAsia="zh"/>
        </w:rPr>
      </w:pPr>
      <w:r>
        <w:rPr>
          <w:rFonts w:ascii="Times New Roman" w:eastAsia="仿宋" w:hAnsi="Times New Roman" w:cs="Times New Roman" w:hint="eastAsia"/>
          <w:sz w:val="32"/>
          <w:szCs w:val="32"/>
          <w:lang w:eastAsia="zh"/>
        </w:rPr>
        <w:t>顶芽倾斜，与地面垂直倾斜</w:t>
      </w:r>
      <w:r>
        <w:rPr>
          <w:rFonts w:ascii="Times New Roman" w:eastAsia="仿宋" w:hAnsi="Times New Roman" w:cs="Times New Roman" w:hint="eastAsia"/>
          <w:sz w:val="32"/>
          <w:szCs w:val="32"/>
        </w:rPr>
        <w:t>约</w:t>
      </w:r>
      <w:r>
        <w:rPr>
          <w:rFonts w:ascii="Times New Roman" w:eastAsia="仿宋" w:hAnsi="Times New Roman" w:cs="Times New Roman" w:hint="eastAsia"/>
          <w:sz w:val="32"/>
          <w:szCs w:val="32"/>
          <w:lang w:eastAsia="zh"/>
        </w:rPr>
        <w:t>45</w:t>
      </w:r>
      <w:r>
        <w:rPr>
          <w:rFonts w:ascii="Times New Roman" w:eastAsia="仿宋" w:hAnsi="Times New Roman" w:cs="Times New Roman" w:hint="eastAsia"/>
          <w:sz w:val="32"/>
          <w:szCs w:val="32"/>
          <w:lang w:eastAsia="zh"/>
        </w:rPr>
        <w:t>°左右，做到种芋与肥料隔离，播种后覆土</w:t>
      </w:r>
      <w:r>
        <w:rPr>
          <w:rFonts w:ascii="Times New Roman" w:eastAsia="仿宋" w:hAnsi="Times New Roman" w:cs="Times New Roman" w:hint="eastAsia"/>
          <w:sz w:val="32"/>
          <w:szCs w:val="32"/>
          <w:lang w:eastAsia="zh"/>
        </w:rPr>
        <w:t>5~10</w:t>
      </w:r>
      <w:r>
        <w:rPr>
          <w:rFonts w:ascii="Times New Roman" w:eastAsia="仿宋" w:hAnsi="Times New Roman" w:cs="Times New Roman" w:hint="eastAsia"/>
          <w:sz w:val="32"/>
          <w:szCs w:val="32"/>
          <w:lang w:eastAsia="zh"/>
        </w:rPr>
        <w:t>厘米。</w:t>
      </w:r>
    </w:p>
    <w:p w:rsidR="00D56A71" w:rsidRDefault="00285C5F">
      <w:pPr>
        <w:pStyle w:val="3"/>
        <w:rPr>
          <w:rFonts w:hint="eastAsia"/>
          <w:b/>
          <w:bCs/>
          <w:lang w:eastAsia="zh"/>
        </w:rPr>
      </w:pPr>
      <w:r>
        <w:rPr>
          <w:rFonts w:ascii="Times New Roman" w:eastAsia="仿宋" w:hAnsi="Times New Roman" w:cs="Times New Roman" w:hint="eastAsia"/>
          <w:b/>
          <w:bCs/>
        </w:rPr>
        <w:t>合理密植</w:t>
      </w:r>
    </w:p>
    <w:p w:rsidR="00D56A71" w:rsidRDefault="00285C5F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  <w:lang w:eastAsia="zh"/>
        </w:rPr>
        <w:lastRenderedPageBreak/>
        <w:t>魔芋种植密度与种芋大小密切相关，种芋</w:t>
      </w:r>
      <w:r>
        <w:rPr>
          <w:rFonts w:ascii="Times New Roman" w:eastAsia="仿宋" w:hAnsi="Times New Roman" w:cs="Times New Roman" w:hint="eastAsia"/>
          <w:sz w:val="32"/>
          <w:szCs w:val="32"/>
          <w:lang w:eastAsia="zh"/>
        </w:rPr>
        <w:t>越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大，栽植距离</w:t>
      </w:r>
      <w:r>
        <w:rPr>
          <w:rFonts w:ascii="Times New Roman" w:eastAsia="仿宋" w:hAnsi="Times New Roman" w:cs="Times New Roman" w:hint="eastAsia"/>
          <w:sz w:val="32"/>
          <w:szCs w:val="32"/>
          <w:lang w:eastAsia="zh"/>
        </w:rPr>
        <w:t>越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大。在实际操作过程中，魔芋播种密度一般以种芋球茎横径的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4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倍为株距、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6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倍为行距，以根状茎横径的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7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倍为株距、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14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倍为行距。根据种芋大小确定播种规格和播种量，株行距如下表所示。</w:t>
      </w:r>
    </w:p>
    <w:tbl>
      <w:tblPr>
        <w:tblW w:w="8249" w:type="dxa"/>
        <w:tblLook w:val="04A0" w:firstRow="1" w:lastRow="0" w:firstColumn="1" w:lastColumn="0" w:noHBand="0" w:noVBand="1"/>
      </w:tblPr>
      <w:tblGrid>
        <w:gridCol w:w="1271"/>
        <w:gridCol w:w="1559"/>
        <w:gridCol w:w="1701"/>
        <w:gridCol w:w="1560"/>
        <w:gridCol w:w="2158"/>
      </w:tblGrid>
      <w:tr w:rsidR="00D56A71">
        <w:trPr>
          <w:trHeight w:val="386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6A71" w:rsidRDefault="00285C5F">
            <w:pPr>
              <w:keepNext/>
              <w:keepLines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proofErr w:type="gramStart"/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芋种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6A71" w:rsidRDefault="00285C5F">
            <w:pPr>
              <w:keepNext/>
              <w:keepLines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proofErr w:type="gramStart"/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芋种重</w:t>
            </w:r>
            <w:proofErr w:type="gramEnd"/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/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8"/>
                <w:szCs w:val="28"/>
                <w14:ligatures w14:val="none"/>
              </w:rPr>
              <w:t>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6A71" w:rsidRDefault="00285C5F">
            <w:pPr>
              <w:keepNext/>
              <w:keepLines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株距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/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8"/>
                <w:szCs w:val="28"/>
                <w14:ligatures w14:val="none"/>
              </w:rPr>
              <w:t>厘米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6A71" w:rsidRDefault="00285C5F">
            <w:pPr>
              <w:keepNext/>
              <w:keepLines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行距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/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8"/>
                <w:szCs w:val="28"/>
                <w14:ligatures w14:val="none"/>
              </w:rPr>
              <w:t>厘米</w:t>
            </w:r>
          </w:p>
        </w:tc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6A71" w:rsidRDefault="00285C5F">
            <w:pPr>
              <w:keepNext/>
              <w:keepLines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播种量</w:t>
            </w:r>
            <w:proofErr w:type="gramStart"/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8"/>
                <w:szCs w:val="28"/>
                <w14:ligatures w14:val="none"/>
              </w:rPr>
              <w:t>千克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/</w:t>
            </w:r>
            <w:proofErr w:type="gramEnd"/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亩</w:t>
            </w:r>
          </w:p>
        </w:tc>
      </w:tr>
      <w:tr w:rsidR="00D56A71">
        <w:trPr>
          <w:trHeight w:val="386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A71" w:rsidRDefault="00D56A71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6A71" w:rsidRDefault="00285C5F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&lt;50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6A71" w:rsidRDefault="00285C5F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8~16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6A71" w:rsidRDefault="00285C5F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50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6A71" w:rsidRDefault="00285C5F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200~250</w:t>
            </w:r>
          </w:p>
        </w:tc>
      </w:tr>
      <w:tr w:rsidR="00D56A71">
        <w:trPr>
          <w:trHeight w:val="386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A71" w:rsidRDefault="00285C5F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球茎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6A71" w:rsidRDefault="00285C5F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50~100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6A71" w:rsidRDefault="00285C5F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16~30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6A71" w:rsidRDefault="00285C5F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60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6A71" w:rsidRDefault="00285C5F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250~300</w:t>
            </w:r>
          </w:p>
        </w:tc>
      </w:tr>
      <w:tr w:rsidR="00D56A71">
        <w:trPr>
          <w:trHeight w:val="386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A71" w:rsidRDefault="00D56A71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6A71" w:rsidRDefault="00285C5F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&gt;100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6A71" w:rsidRDefault="00285C5F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30~60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6A71" w:rsidRDefault="00285C5F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60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6A71" w:rsidRDefault="00285C5F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300~900</w:t>
            </w:r>
          </w:p>
        </w:tc>
      </w:tr>
      <w:tr w:rsidR="00D56A71">
        <w:trPr>
          <w:trHeight w:val="386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6A71" w:rsidRDefault="00285C5F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根状茎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6A71" w:rsidRDefault="00285C5F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2~20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6A71" w:rsidRDefault="00285C5F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15~20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6A71" w:rsidRDefault="00285C5F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30~50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6A71" w:rsidRDefault="00285C5F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80~100</w:t>
            </w:r>
          </w:p>
        </w:tc>
      </w:tr>
    </w:tbl>
    <w:p w:rsidR="00D56A71" w:rsidRDefault="00D56A71"/>
    <w:p w:rsidR="00D56A71" w:rsidRDefault="00285C5F">
      <w:pPr>
        <w:pStyle w:val="3"/>
        <w:rPr>
          <w:rFonts w:hint="eastAsia"/>
          <w:b/>
          <w:bCs/>
          <w:lang w:eastAsia="zh"/>
        </w:rPr>
      </w:pPr>
      <w:r>
        <w:rPr>
          <w:rFonts w:ascii="Times New Roman" w:eastAsia="仿宋" w:hAnsi="Times New Roman" w:cs="Times New Roman" w:hint="eastAsia"/>
          <w:b/>
          <w:bCs/>
        </w:rPr>
        <w:t>遮荫栽培</w:t>
      </w:r>
    </w:p>
    <w:p w:rsidR="00D56A71" w:rsidRDefault="00285C5F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光照较强，</w:t>
      </w:r>
      <w:r>
        <w:rPr>
          <w:rFonts w:ascii="Times New Roman" w:eastAsia="仿宋" w:hAnsi="Times New Roman" w:cs="Times New Roman"/>
          <w:sz w:val="32"/>
          <w:szCs w:val="32"/>
        </w:rPr>
        <w:t>可使用遮阳网遮荫</w:t>
      </w:r>
      <w:r>
        <w:rPr>
          <w:rFonts w:ascii="Times New Roman" w:eastAsia="仿宋" w:hAnsi="Times New Roman" w:cs="Times New Roman" w:hint="eastAsia"/>
          <w:sz w:val="32"/>
          <w:szCs w:val="32"/>
        </w:rPr>
        <w:t>或</w:t>
      </w:r>
      <w:r>
        <w:rPr>
          <w:rFonts w:ascii="Times New Roman" w:eastAsia="仿宋" w:hAnsi="Times New Roman" w:cs="Times New Roman"/>
          <w:sz w:val="32"/>
          <w:szCs w:val="32"/>
        </w:rPr>
        <w:t>间套作栽培。</w:t>
      </w:r>
      <w:r>
        <w:rPr>
          <w:rFonts w:ascii="Times New Roman" w:eastAsia="仿宋" w:hAnsi="Times New Roman" w:cs="Times New Roman" w:hint="eastAsia"/>
          <w:sz w:val="32"/>
          <w:szCs w:val="32"/>
        </w:rPr>
        <w:t>采用</w:t>
      </w:r>
      <w:r>
        <w:rPr>
          <w:rFonts w:ascii="Times New Roman" w:eastAsia="仿宋" w:hAnsi="Times New Roman" w:cs="Times New Roman"/>
          <w:sz w:val="32"/>
          <w:szCs w:val="32"/>
        </w:rPr>
        <w:t>间套作栽培</w:t>
      </w:r>
      <w:r>
        <w:rPr>
          <w:rFonts w:ascii="Times New Roman" w:eastAsia="仿宋" w:hAnsi="Times New Roman" w:cs="Times New Roman" w:hint="eastAsia"/>
          <w:sz w:val="32"/>
          <w:szCs w:val="32"/>
        </w:rPr>
        <w:t>方式</w:t>
      </w:r>
      <w:r>
        <w:rPr>
          <w:rFonts w:ascii="Times New Roman" w:eastAsia="仿宋" w:hAnsi="Times New Roman" w:cs="Times New Roman"/>
          <w:sz w:val="32"/>
          <w:szCs w:val="32"/>
        </w:rPr>
        <w:t>为魔芋提供遮荫环境</w:t>
      </w:r>
      <w:r>
        <w:rPr>
          <w:rFonts w:ascii="Times New Roman" w:eastAsia="仿宋" w:hAnsi="Times New Roman" w:cs="Times New Roman" w:hint="eastAsia"/>
          <w:sz w:val="32"/>
          <w:szCs w:val="32"/>
        </w:rPr>
        <w:t>，</w:t>
      </w:r>
      <w:r>
        <w:rPr>
          <w:rFonts w:ascii="Times New Roman" w:eastAsia="仿宋" w:hAnsi="Times New Roman" w:cs="Times New Roman"/>
          <w:sz w:val="32"/>
          <w:szCs w:val="32"/>
        </w:rPr>
        <w:t>包括大田间套作栽培和</w:t>
      </w:r>
      <w:proofErr w:type="gramStart"/>
      <w:r>
        <w:rPr>
          <w:rFonts w:ascii="Times New Roman" w:eastAsia="仿宋" w:hAnsi="Times New Roman" w:cs="Times New Roman"/>
          <w:sz w:val="32"/>
          <w:szCs w:val="32"/>
        </w:rPr>
        <w:t>林下</w:t>
      </w:r>
      <w:proofErr w:type="gramEnd"/>
      <w:r>
        <w:rPr>
          <w:rFonts w:ascii="Times New Roman" w:eastAsia="仿宋" w:hAnsi="Times New Roman" w:cs="Times New Roman"/>
          <w:sz w:val="32"/>
          <w:szCs w:val="32"/>
        </w:rPr>
        <w:t>栽培。大田间套作栽培：魔芋和玉米</w:t>
      </w:r>
      <w:r>
        <w:rPr>
          <w:rFonts w:ascii="Times New Roman" w:eastAsia="仿宋" w:hAnsi="Times New Roman" w:cs="Times New Roman" w:hint="eastAsia"/>
          <w:sz w:val="32"/>
          <w:szCs w:val="32"/>
        </w:rPr>
        <w:t>、向日葵等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高杆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作物</w:t>
      </w:r>
      <w:r>
        <w:rPr>
          <w:rFonts w:ascii="Times New Roman" w:eastAsia="仿宋" w:hAnsi="Times New Roman" w:cs="Times New Roman"/>
          <w:sz w:val="32"/>
          <w:szCs w:val="32"/>
        </w:rPr>
        <w:t>套作；林下栽培：魔芋与</w:t>
      </w:r>
      <w:r>
        <w:rPr>
          <w:rFonts w:ascii="Times New Roman" w:eastAsia="仿宋" w:hAnsi="Times New Roman" w:cs="Times New Roman" w:hint="eastAsia"/>
          <w:sz w:val="32"/>
          <w:szCs w:val="32"/>
        </w:rPr>
        <w:t>经济林、果树等</w:t>
      </w:r>
      <w:r>
        <w:rPr>
          <w:rFonts w:ascii="Times New Roman" w:eastAsia="仿宋" w:hAnsi="Times New Roman" w:cs="Times New Roman"/>
          <w:sz w:val="32"/>
          <w:szCs w:val="32"/>
        </w:rPr>
        <w:t>进行林下套种</w:t>
      </w:r>
      <w:r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p w:rsidR="00D56A71" w:rsidRDefault="00285C5F">
      <w:pPr>
        <w:pStyle w:val="3"/>
        <w:rPr>
          <w:rFonts w:hint="eastAsia"/>
          <w:b/>
          <w:bCs/>
          <w:lang w:eastAsia="zh"/>
        </w:rPr>
      </w:pPr>
      <w:r>
        <w:rPr>
          <w:rFonts w:ascii="Times New Roman" w:eastAsia="仿宋" w:hAnsi="Times New Roman" w:cs="Times New Roman" w:hint="eastAsia"/>
          <w:b/>
          <w:bCs/>
        </w:rPr>
        <w:t>轮作栽培</w:t>
      </w:r>
    </w:p>
    <w:p w:rsidR="00D56A71" w:rsidRDefault="00285C5F">
      <w:pPr>
        <w:ind w:firstLineChars="200" w:firstLine="640"/>
        <w:rPr>
          <w:rFonts w:ascii="Times New Roman" w:eastAsia="仿宋" w:hAnsi="Times New Roman" w:cs="Times New Roman"/>
          <w:sz w:val="32"/>
          <w:szCs w:val="32"/>
          <w:lang w:eastAsia="zh"/>
        </w:rPr>
      </w:pPr>
      <w:r>
        <w:rPr>
          <w:rFonts w:ascii="Times New Roman" w:eastAsia="仿宋" w:hAnsi="Times New Roman" w:cs="Times New Roman"/>
          <w:sz w:val="32"/>
          <w:szCs w:val="32"/>
        </w:rPr>
        <w:t>应实行</w:t>
      </w:r>
      <w:r>
        <w:rPr>
          <w:rFonts w:ascii="Times New Roman" w:eastAsia="仿宋" w:hAnsi="Times New Roman" w:cs="Times New Roman"/>
          <w:sz w:val="32"/>
          <w:szCs w:val="32"/>
        </w:rPr>
        <w:t>3</w:t>
      </w:r>
      <w:r>
        <w:rPr>
          <w:rFonts w:ascii="Times New Roman" w:eastAsia="仿宋" w:hAnsi="Times New Roman" w:cs="Times New Roman"/>
          <w:sz w:val="32"/>
          <w:szCs w:val="32"/>
        </w:rPr>
        <w:t>年以上轮作，其轮作植物以玉米、小麦等禾本科植物为宜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。</w:t>
      </w:r>
      <w:r>
        <w:rPr>
          <w:rFonts w:ascii="Times New Roman" w:eastAsia="仿宋" w:hAnsi="Times New Roman" w:cs="Times New Roman"/>
          <w:sz w:val="32"/>
          <w:szCs w:val="32"/>
        </w:rPr>
        <w:t>避免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与</w:t>
      </w:r>
      <w:r>
        <w:rPr>
          <w:rFonts w:ascii="Times New Roman" w:eastAsia="仿宋" w:hAnsi="Times New Roman" w:cs="Times New Roman"/>
          <w:color w:val="333333"/>
          <w:sz w:val="32"/>
          <w:szCs w:val="32"/>
        </w:rPr>
        <w:t>软腐病、白绢病等病害相同的寄主植</w:t>
      </w:r>
      <w:r>
        <w:rPr>
          <w:rFonts w:ascii="Times New Roman" w:eastAsia="仿宋" w:hAnsi="Times New Roman" w:cs="Times New Roman"/>
          <w:color w:val="333333"/>
          <w:sz w:val="32"/>
          <w:szCs w:val="32"/>
          <w:lang w:eastAsia="zh"/>
        </w:rPr>
        <w:t>物轮作，如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茄科、十字花科等。有条件的地区可</w:t>
      </w:r>
      <w:r>
        <w:rPr>
          <w:rFonts w:ascii="Times New Roman" w:eastAsia="仿宋" w:hAnsi="Times New Roman" w:cs="Times New Roman"/>
          <w:sz w:val="32"/>
          <w:szCs w:val="32"/>
        </w:rPr>
        <w:t>实行水旱轮作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。</w:t>
      </w:r>
    </w:p>
    <w:p w:rsidR="00D56A71" w:rsidRDefault="00285C5F">
      <w:pPr>
        <w:pStyle w:val="1"/>
        <w:ind w:leftChars="2" w:left="429"/>
        <w:rPr>
          <w:rFonts w:ascii="Times New Roman" w:eastAsia="仿宋" w:hAnsi="Times New Roman" w:cs="Times New Roman"/>
        </w:rPr>
      </w:pPr>
      <w:bookmarkStart w:id="15" w:name="_Toc182563326"/>
      <w:r>
        <w:rPr>
          <w:rFonts w:ascii="Times New Roman" w:eastAsia="仿宋" w:hAnsi="Times New Roman" w:cs="Times New Roman"/>
        </w:rPr>
        <w:t>物理防治</w:t>
      </w:r>
      <w:bookmarkEnd w:id="15"/>
    </w:p>
    <w:p w:rsidR="00D56A71" w:rsidRDefault="00285C5F">
      <w:pPr>
        <w:pStyle w:val="2"/>
        <w:rPr>
          <w:rFonts w:ascii="Times New Roman" w:eastAsia="仿宋" w:hAnsi="Times New Roman" w:cs="Times New Roman"/>
        </w:rPr>
      </w:pPr>
      <w:r>
        <w:rPr>
          <w:rFonts w:ascii="Times New Roman" w:eastAsia="仿宋" w:hAnsi="Times New Roman" w:cs="Times New Roman" w:hint="eastAsia"/>
        </w:rPr>
        <w:t xml:space="preserve"> </w:t>
      </w:r>
      <w:r>
        <w:rPr>
          <w:rFonts w:ascii="Times New Roman" w:eastAsia="仿宋" w:hAnsi="Times New Roman" w:cs="Times New Roman" w:hint="eastAsia"/>
        </w:rPr>
        <w:t>灯光诱杀</w:t>
      </w:r>
    </w:p>
    <w:p w:rsidR="00D56A71" w:rsidRDefault="00285C5F">
      <w:pPr>
        <w:ind w:firstLineChars="200" w:firstLine="640"/>
        <w:rPr>
          <w:rFonts w:ascii="Times New Roman" w:eastAsia="仿宋" w:hAnsi="Times New Roman" w:cs="Times New Roman"/>
          <w:color w:val="000000"/>
          <w:sz w:val="32"/>
          <w:szCs w:val="32"/>
        </w:rPr>
      </w:pPr>
      <w:bookmarkStart w:id="16" w:name="OLE_LINK2"/>
      <w:r>
        <w:rPr>
          <w:rFonts w:ascii="Times New Roman" w:eastAsia="仿宋" w:hAnsi="Times New Roman" w:cs="Times New Roman"/>
          <w:sz w:val="32"/>
          <w:szCs w:val="32"/>
          <w:lang w:eastAsia="zh"/>
        </w:rPr>
        <w:lastRenderedPageBreak/>
        <w:t>根据</w:t>
      </w:r>
      <w:r>
        <w:rPr>
          <w:rFonts w:ascii="Times New Roman" w:eastAsia="仿宋" w:hAnsi="Times New Roman" w:cs="Times New Roman" w:hint="eastAsia"/>
          <w:sz w:val="32"/>
          <w:szCs w:val="32"/>
          <w:lang w:eastAsia="zh"/>
        </w:rPr>
        <w:t>种植地情况或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产品说明</w:t>
      </w:r>
      <w:r>
        <w:rPr>
          <w:rFonts w:ascii="Times New Roman" w:eastAsia="仿宋" w:hAnsi="Times New Roman" w:cs="Times New Roman" w:hint="eastAsia"/>
          <w:sz w:val="32"/>
          <w:szCs w:val="32"/>
          <w:lang w:eastAsia="zh"/>
        </w:rPr>
        <w:t>，使用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频振式</w:t>
      </w:r>
      <w:r>
        <w:rPr>
          <w:rFonts w:ascii="Times New Roman" w:eastAsia="仿宋" w:hAnsi="Times New Roman" w:cs="Times New Roman"/>
          <w:sz w:val="32"/>
          <w:szCs w:val="32"/>
        </w:rPr>
        <w:t>杀虫灯</w:t>
      </w:r>
      <w:r>
        <w:rPr>
          <w:rFonts w:ascii="Times New Roman" w:eastAsia="仿宋" w:hAnsi="Times New Roman" w:cs="Times New Roman" w:hint="eastAsia"/>
          <w:sz w:val="32"/>
          <w:szCs w:val="32"/>
        </w:rPr>
        <w:t>或黑光灯</w:t>
      </w:r>
      <w:r>
        <w:rPr>
          <w:rFonts w:ascii="Times New Roman" w:eastAsia="仿宋" w:hAnsi="Times New Roman" w:cs="Times New Roman"/>
          <w:color w:val="000000"/>
          <w:sz w:val="32"/>
          <w:szCs w:val="32"/>
        </w:rPr>
        <w:t>诱杀斜纹夜蛾</w:t>
      </w:r>
      <w:r>
        <w:rPr>
          <w:rFonts w:ascii="Times New Roman" w:eastAsia="仿宋" w:hAnsi="Times New Roman" w:cs="Times New Roman"/>
          <w:color w:val="000000"/>
          <w:sz w:val="32"/>
          <w:szCs w:val="32"/>
          <w:lang w:eastAsia="zh"/>
        </w:rPr>
        <w:t>、豆天蛾等成虫</w:t>
      </w:r>
      <w:r>
        <w:rPr>
          <w:rFonts w:ascii="Times New Roman" w:eastAsia="仿宋" w:hAnsi="Times New Roman" w:cs="Times New Roman" w:hint="eastAsia"/>
          <w:color w:val="000000"/>
          <w:sz w:val="32"/>
          <w:szCs w:val="32"/>
          <w:lang w:eastAsia="zh"/>
        </w:rPr>
        <w:t>，每</w:t>
      </w:r>
      <w:r>
        <w:rPr>
          <w:rFonts w:ascii="Times New Roman" w:eastAsia="仿宋" w:hAnsi="Times New Roman" w:cs="Times New Roman" w:hint="eastAsia"/>
          <w:color w:val="000000"/>
          <w:sz w:val="32"/>
          <w:szCs w:val="32"/>
        </w:rPr>
        <w:t>50</w:t>
      </w:r>
      <w:r>
        <w:rPr>
          <w:rFonts w:ascii="Times New Roman" w:eastAsia="仿宋" w:hAnsi="Times New Roman" w:cs="Times New Roman" w:hint="eastAsia"/>
          <w:color w:val="000000"/>
          <w:sz w:val="32"/>
          <w:szCs w:val="32"/>
        </w:rPr>
        <w:t>亩设置一盏。</w:t>
      </w:r>
      <w:bookmarkStart w:id="17" w:name="OLE_LINK1"/>
    </w:p>
    <w:bookmarkEnd w:id="16"/>
    <w:bookmarkEnd w:id="17"/>
    <w:p w:rsidR="00D56A71" w:rsidRDefault="00285C5F">
      <w:pPr>
        <w:pStyle w:val="2"/>
        <w:rPr>
          <w:rFonts w:ascii="Times New Roman" w:eastAsia="仿宋" w:hAnsi="Times New Roman" w:cs="Times New Roman"/>
        </w:rPr>
      </w:pPr>
      <w:r>
        <w:rPr>
          <w:rFonts w:ascii="Times New Roman" w:eastAsia="仿宋" w:hAnsi="Times New Roman" w:cs="Times New Roman" w:hint="eastAsia"/>
        </w:rPr>
        <w:t xml:space="preserve"> </w:t>
      </w:r>
      <w:r>
        <w:rPr>
          <w:rFonts w:ascii="Times New Roman" w:eastAsia="仿宋" w:hAnsi="Times New Roman" w:cs="Times New Roman" w:hint="eastAsia"/>
        </w:rPr>
        <w:t>防虫网捕杀</w:t>
      </w:r>
    </w:p>
    <w:p w:rsidR="00D56A71" w:rsidRDefault="00285C5F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选择</w:t>
      </w:r>
      <w:r>
        <w:rPr>
          <w:rFonts w:ascii="Times New Roman" w:eastAsia="仿宋" w:hAnsi="Times New Roman" w:cs="Times New Roman" w:hint="eastAsia"/>
          <w:sz w:val="32"/>
          <w:szCs w:val="32"/>
        </w:rPr>
        <w:t>40~60</w:t>
      </w:r>
      <w:r>
        <w:rPr>
          <w:rFonts w:ascii="Times New Roman" w:eastAsia="仿宋" w:hAnsi="Times New Roman" w:cs="Times New Roman" w:hint="eastAsia"/>
          <w:sz w:val="32"/>
          <w:szCs w:val="32"/>
        </w:rPr>
        <w:t>目防虫网防治斜纹夜蛾等害虫成虫。</w:t>
      </w:r>
    </w:p>
    <w:p w:rsidR="00D56A71" w:rsidRDefault="00285C5F">
      <w:pPr>
        <w:pStyle w:val="2"/>
        <w:rPr>
          <w:rFonts w:ascii="Times New Roman" w:eastAsia="仿宋" w:hAnsi="Times New Roman" w:cs="Times New Roman"/>
        </w:rPr>
      </w:pPr>
      <w:r>
        <w:rPr>
          <w:rFonts w:ascii="Times New Roman" w:eastAsia="仿宋" w:hAnsi="Times New Roman" w:cs="Times New Roman" w:hint="eastAsia"/>
        </w:rPr>
        <w:t xml:space="preserve"> </w:t>
      </w:r>
      <w:r>
        <w:rPr>
          <w:rFonts w:ascii="Times New Roman" w:eastAsia="仿宋" w:hAnsi="Times New Roman" w:cs="Times New Roman" w:hint="eastAsia"/>
        </w:rPr>
        <w:t>人工</w:t>
      </w:r>
      <w:r>
        <w:rPr>
          <w:rFonts w:ascii="Times New Roman" w:eastAsia="仿宋" w:hAnsi="Times New Roman" w:cs="Times New Roman"/>
        </w:rPr>
        <w:t>捕杀</w:t>
      </w:r>
      <w:r>
        <w:rPr>
          <w:rFonts w:ascii="Times New Roman" w:eastAsia="仿宋" w:hAnsi="Times New Roman" w:cs="Times New Roman" w:hint="eastAsia"/>
          <w:lang w:eastAsia="zh"/>
        </w:rPr>
        <w:t>害虫</w:t>
      </w:r>
    </w:p>
    <w:p w:rsidR="00D56A71" w:rsidRDefault="00285C5F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</w:rPr>
        <w:t>虫害发生初期，</w:t>
      </w:r>
      <w:r>
        <w:rPr>
          <w:rFonts w:ascii="Times New Roman" w:eastAsia="仿宋" w:hAnsi="Times New Roman" w:cs="Times New Roman" w:hint="eastAsia"/>
          <w:sz w:val="32"/>
          <w:szCs w:val="32"/>
        </w:rPr>
        <w:t>也可</w:t>
      </w:r>
      <w:r>
        <w:rPr>
          <w:rFonts w:ascii="Times New Roman" w:eastAsia="仿宋" w:hAnsi="Times New Roman" w:cs="Times New Roman"/>
          <w:sz w:val="32"/>
          <w:szCs w:val="32"/>
        </w:rPr>
        <w:t>人工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灭卵或</w:t>
      </w:r>
      <w:r>
        <w:rPr>
          <w:rFonts w:ascii="Times New Roman" w:eastAsia="仿宋" w:hAnsi="Times New Roman" w:cs="Times New Roman"/>
          <w:sz w:val="32"/>
          <w:szCs w:val="32"/>
        </w:rPr>
        <w:t>捕杀害虫。</w:t>
      </w:r>
    </w:p>
    <w:p w:rsidR="00D56A71" w:rsidRDefault="00285C5F">
      <w:pPr>
        <w:pStyle w:val="2"/>
        <w:rPr>
          <w:rFonts w:ascii="Times New Roman" w:eastAsia="仿宋" w:hAnsi="Times New Roman" w:cs="Times New Roman"/>
        </w:rPr>
      </w:pPr>
      <w:r>
        <w:rPr>
          <w:rFonts w:ascii="Times New Roman" w:eastAsia="仿宋" w:hAnsi="Times New Roman" w:cs="Times New Roman" w:hint="eastAsia"/>
        </w:rPr>
        <w:t xml:space="preserve"> </w:t>
      </w:r>
      <w:r>
        <w:rPr>
          <w:rFonts w:ascii="Times New Roman" w:eastAsia="仿宋" w:hAnsi="Times New Roman" w:cs="Times New Roman" w:hint="eastAsia"/>
          <w:lang w:eastAsia="zh"/>
        </w:rPr>
        <w:t>防草</w:t>
      </w:r>
      <w:r>
        <w:rPr>
          <w:rFonts w:ascii="Times New Roman" w:eastAsia="仿宋" w:hAnsi="Times New Roman" w:cs="Times New Roman"/>
          <w:lang w:eastAsia="zh"/>
        </w:rPr>
        <w:t>除草</w:t>
      </w:r>
    </w:p>
    <w:p w:rsidR="00D56A71" w:rsidRDefault="00285C5F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  <w:lang w:eastAsia="zh"/>
        </w:rPr>
        <w:t>播种后，根据种植地条件选用干稻草、麦秸、树枝或无繁殖力的干草等疏松材料进行株行间铺盖防草保温，以</w:t>
      </w:r>
      <w:r>
        <w:rPr>
          <w:rFonts w:ascii="Times New Roman" w:eastAsia="仿宋" w:hAnsi="Times New Roman" w:cs="Times New Roman" w:hint="eastAsia"/>
          <w:sz w:val="32"/>
          <w:szCs w:val="32"/>
        </w:rPr>
        <w:t>8~10</w:t>
      </w:r>
      <w:r>
        <w:rPr>
          <w:rFonts w:ascii="Times New Roman" w:eastAsia="仿宋" w:hAnsi="Times New Roman" w:cs="Times New Roman" w:hint="eastAsia"/>
          <w:sz w:val="32"/>
          <w:szCs w:val="32"/>
        </w:rPr>
        <w:t>厘米为宜，不宜铺盖太紧太厚太严实。</w:t>
      </w:r>
      <w:bookmarkStart w:id="18" w:name="_Hlk187936312"/>
    </w:p>
    <w:p w:rsidR="00D56A71" w:rsidRDefault="00285C5F">
      <w:pPr>
        <w:ind w:firstLineChars="200" w:firstLine="640"/>
        <w:rPr>
          <w:rFonts w:ascii="Times New Roman" w:eastAsia="仿宋" w:hAnsi="Times New Roman" w:cs="Times New Roman"/>
          <w:color w:val="153D63" w:themeColor="text2" w:themeTint="E6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也可</w:t>
      </w:r>
      <w:r>
        <w:rPr>
          <w:rFonts w:ascii="Times New Roman" w:eastAsia="仿宋" w:hAnsi="Times New Roman" w:cs="Times New Roman" w:hint="eastAsia"/>
          <w:sz w:val="32"/>
          <w:szCs w:val="32"/>
          <w:lang w:eastAsia="zh"/>
        </w:rPr>
        <w:t>使用</w:t>
      </w:r>
      <w:r>
        <w:rPr>
          <w:rFonts w:ascii="Times New Roman" w:eastAsia="仿宋" w:hAnsi="Times New Roman" w:cs="Times New Roman"/>
          <w:sz w:val="32"/>
          <w:szCs w:val="32"/>
          <w:lang w:eastAsia="zh"/>
        </w:rPr>
        <w:t>黑色生物降解</w:t>
      </w:r>
      <w:r>
        <w:rPr>
          <w:rFonts w:ascii="Times New Roman" w:eastAsia="仿宋" w:hAnsi="Times New Roman" w:cs="Times New Roman" w:hint="eastAsia"/>
          <w:sz w:val="32"/>
          <w:szCs w:val="32"/>
          <w:lang w:eastAsia="zh"/>
        </w:rPr>
        <w:t>地膜覆盖防草，先播种后覆膜，出苗时地膜已基本降解，可自行出苗。若出苗前地膜影响出苗，需人工破膜放苗。</w:t>
      </w:r>
      <w:bookmarkEnd w:id="18"/>
    </w:p>
    <w:p w:rsidR="00D56A71" w:rsidRDefault="00285C5F">
      <w:pPr>
        <w:ind w:firstLineChars="200" w:firstLine="640"/>
        <w:rPr>
          <w:rFonts w:ascii="Times New Roman" w:eastAsia="仿宋" w:hAnsi="Times New Roman" w:cs="Times New Roman"/>
          <w:color w:val="153D63" w:themeColor="text2" w:themeTint="E6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  <w:lang w:eastAsia="zh"/>
        </w:rPr>
        <w:t>魔芋出苗后至封行前，可进行人工除草。除草时，注意防止魔芋植株及根系受到损害。</w:t>
      </w:r>
    </w:p>
    <w:p w:rsidR="00D56A71" w:rsidRDefault="00285C5F">
      <w:pPr>
        <w:pStyle w:val="1"/>
        <w:ind w:leftChars="2" w:left="429"/>
        <w:rPr>
          <w:rFonts w:ascii="Times New Roman" w:eastAsia="仿宋" w:hAnsi="Times New Roman" w:cs="Times New Roman"/>
        </w:rPr>
      </w:pPr>
      <w:bookmarkStart w:id="19" w:name="_Toc182563327"/>
      <w:r>
        <w:rPr>
          <w:rFonts w:ascii="Times New Roman" w:eastAsia="仿宋" w:hAnsi="Times New Roman" w:cs="Times New Roman"/>
        </w:rPr>
        <w:t>生物防治</w:t>
      </w:r>
      <w:bookmarkEnd w:id="19"/>
    </w:p>
    <w:p w:rsidR="00D56A71" w:rsidRDefault="00C848C7">
      <w:pPr>
        <w:pStyle w:val="2"/>
        <w:rPr>
          <w:rFonts w:ascii="Times New Roman" w:eastAsia="仿宋" w:hAnsi="Times New Roman" w:cs="Times New Roman"/>
        </w:rPr>
      </w:pPr>
      <w:r>
        <w:rPr>
          <w:rFonts w:ascii="Times New Roman" w:eastAsia="仿宋" w:hAnsi="Times New Roman" w:cs="Times New Roman" w:hint="eastAsia"/>
        </w:rPr>
        <w:t xml:space="preserve"> </w:t>
      </w:r>
      <w:r w:rsidR="00285C5F">
        <w:rPr>
          <w:rFonts w:ascii="Times New Roman" w:eastAsia="仿宋" w:hAnsi="Times New Roman" w:cs="Times New Roman"/>
        </w:rPr>
        <w:t>性</w:t>
      </w:r>
      <w:proofErr w:type="gramStart"/>
      <w:r w:rsidR="00285C5F">
        <w:rPr>
          <w:rFonts w:ascii="Times New Roman" w:eastAsia="仿宋" w:hAnsi="Times New Roman" w:cs="Times New Roman"/>
        </w:rPr>
        <w:t>诱</w:t>
      </w:r>
      <w:proofErr w:type="gramEnd"/>
      <w:r w:rsidR="00285C5F">
        <w:rPr>
          <w:rFonts w:ascii="Times New Roman" w:eastAsia="仿宋" w:hAnsi="Times New Roman" w:cs="Times New Roman"/>
        </w:rPr>
        <w:t>剂</w:t>
      </w:r>
      <w:r w:rsidR="00285C5F">
        <w:rPr>
          <w:rFonts w:ascii="Times New Roman" w:eastAsia="仿宋" w:hAnsi="Times New Roman" w:cs="Times New Roman" w:hint="eastAsia"/>
        </w:rPr>
        <w:t>诱杀</w:t>
      </w:r>
    </w:p>
    <w:p w:rsidR="00D56A71" w:rsidRDefault="00285C5F">
      <w:pPr>
        <w:ind w:firstLineChars="200" w:firstLine="640"/>
        <w:rPr>
          <w:rFonts w:ascii="Times New Roman" w:eastAsia="仿宋" w:hAnsi="Times New Roman" w:cs="Times New Roman"/>
          <w:color w:val="000000"/>
          <w:sz w:val="32"/>
          <w:szCs w:val="32"/>
          <w:lang w:eastAsia="zh"/>
        </w:rPr>
      </w:pPr>
      <w:r>
        <w:rPr>
          <w:rFonts w:ascii="Times New Roman" w:eastAsia="仿宋" w:hAnsi="Times New Roman" w:cs="Times New Roman"/>
          <w:color w:val="000000"/>
          <w:sz w:val="32"/>
          <w:szCs w:val="32"/>
        </w:rPr>
        <w:t>在斜纹夜蛾发生期，每</w:t>
      </w:r>
      <w:r>
        <w:rPr>
          <w:rFonts w:ascii="Times New Roman" w:eastAsia="仿宋" w:hAnsi="Times New Roman" w:cs="Times New Roman"/>
          <w:color w:val="000000"/>
          <w:sz w:val="32"/>
          <w:szCs w:val="32"/>
          <w:lang w:eastAsia="zh"/>
        </w:rPr>
        <w:t>亩</w:t>
      </w:r>
      <w:r>
        <w:rPr>
          <w:rFonts w:ascii="Times New Roman" w:eastAsia="仿宋" w:hAnsi="Times New Roman" w:cs="Times New Roman"/>
          <w:color w:val="000000"/>
          <w:sz w:val="32"/>
          <w:szCs w:val="32"/>
        </w:rPr>
        <w:t>放置</w:t>
      </w:r>
      <w:r>
        <w:rPr>
          <w:rFonts w:ascii="Times New Roman" w:eastAsia="仿宋" w:hAnsi="Times New Roman" w:cs="Times New Roman"/>
          <w:color w:val="000000"/>
          <w:sz w:val="32"/>
          <w:szCs w:val="32"/>
        </w:rPr>
        <w:t>1</w:t>
      </w:r>
      <w:r>
        <w:rPr>
          <w:rFonts w:ascii="Times New Roman" w:eastAsia="仿宋" w:hAnsi="Times New Roman" w:cs="Times New Roman"/>
          <w:color w:val="000000"/>
          <w:sz w:val="32"/>
          <w:szCs w:val="32"/>
        </w:rPr>
        <w:t>个斜纹夜蛾性</w:t>
      </w:r>
      <w:proofErr w:type="gramStart"/>
      <w:r>
        <w:rPr>
          <w:rFonts w:ascii="Times New Roman" w:eastAsia="仿宋" w:hAnsi="Times New Roman" w:cs="Times New Roman"/>
          <w:color w:val="000000"/>
          <w:sz w:val="32"/>
          <w:szCs w:val="32"/>
        </w:rPr>
        <w:t>诱</w:t>
      </w:r>
      <w:proofErr w:type="gramEnd"/>
      <w:r>
        <w:rPr>
          <w:rFonts w:ascii="Times New Roman" w:eastAsia="仿宋" w:hAnsi="Times New Roman" w:cs="Times New Roman"/>
          <w:color w:val="000000"/>
          <w:sz w:val="32"/>
          <w:szCs w:val="32"/>
        </w:rPr>
        <w:t>装置，</w:t>
      </w:r>
      <w:r>
        <w:rPr>
          <w:rFonts w:ascii="Times New Roman" w:eastAsia="仿宋" w:hAnsi="Times New Roman" w:cs="Times New Roman" w:hint="eastAsia"/>
          <w:color w:val="000000"/>
          <w:sz w:val="32"/>
          <w:szCs w:val="32"/>
        </w:rPr>
        <w:t>每</w:t>
      </w:r>
      <w:r>
        <w:rPr>
          <w:rFonts w:ascii="Times New Roman" w:eastAsia="仿宋" w:hAnsi="Times New Roman" w:cs="Times New Roman" w:hint="eastAsia"/>
          <w:color w:val="000000"/>
          <w:sz w:val="32"/>
          <w:szCs w:val="32"/>
        </w:rPr>
        <w:t>15</w:t>
      </w:r>
      <w:r>
        <w:rPr>
          <w:rFonts w:ascii="Times New Roman" w:eastAsia="仿宋" w:hAnsi="Times New Roman" w:cs="Times New Roman" w:hint="eastAsia"/>
          <w:color w:val="000000"/>
          <w:sz w:val="32"/>
          <w:szCs w:val="32"/>
        </w:rPr>
        <w:t>天更换一次滤芯，</w:t>
      </w:r>
      <w:r>
        <w:rPr>
          <w:rFonts w:ascii="Times New Roman" w:eastAsia="仿宋" w:hAnsi="Times New Roman" w:cs="Times New Roman"/>
          <w:color w:val="000000"/>
          <w:sz w:val="32"/>
          <w:szCs w:val="32"/>
        </w:rPr>
        <w:t>高度宜高出植株</w:t>
      </w:r>
      <w:r>
        <w:rPr>
          <w:rFonts w:ascii="Times New Roman" w:eastAsia="仿宋" w:hAnsi="Times New Roman" w:cs="Times New Roman"/>
          <w:color w:val="000000"/>
          <w:sz w:val="32"/>
          <w:szCs w:val="32"/>
        </w:rPr>
        <w:t>20~30</w:t>
      </w:r>
      <w:r>
        <w:rPr>
          <w:rFonts w:ascii="Times New Roman" w:eastAsia="仿宋" w:hAnsi="Times New Roman" w:cs="Times New Roman"/>
          <w:color w:val="000000"/>
          <w:sz w:val="32"/>
          <w:szCs w:val="32"/>
          <w:lang w:eastAsia="zh"/>
        </w:rPr>
        <w:t>厘米</w:t>
      </w:r>
      <w:r>
        <w:rPr>
          <w:rFonts w:ascii="Times New Roman" w:eastAsia="仿宋" w:hAnsi="Times New Roman" w:cs="Times New Roman" w:hint="eastAsia"/>
          <w:color w:val="000000"/>
          <w:sz w:val="32"/>
          <w:szCs w:val="32"/>
          <w:lang w:eastAsia="zh"/>
        </w:rPr>
        <w:t>。</w:t>
      </w:r>
    </w:p>
    <w:p w:rsidR="00D56A71" w:rsidRDefault="00D56A71">
      <w:pPr>
        <w:ind w:firstLineChars="200" w:firstLine="640"/>
        <w:rPr>
          <w:rFonts w:ascii="Times New Roman" w:eastAsia="仿宋" w:hAnsi="Times New Roman" w:cs="Times New Roman"/>
          <w:color w:val="000000"/>
          <w:sz w:val="32"/>
          <w:szCs w:val="32"/>
          <w:lang w:eastAsia="zh"/>
        </w:rPr>
      </w:pPr>
    </w:p>
    <w:p w:rsidR="00D56A71" w:rsidRDefault="00C848C7">
      <w:pPr>
        <w:pStyle w:val="2"/>
        <w:rPr>
          <w:rFonts w:ascii="Times New Roman" w:eastAsia="仿宋" w:hAnsi="Times New Roman" w:cs="Times New Roman"/>
        </w:rPr>
      </w:pPr>
      <w:r>
        <w:rPr>
          <w:rFonts w:ascii="Times New Roman" w:eastAsia="仿宋" w:hAnsi="Times New Roman" w:cs="Times New Roman" w:hint="eastAsia"/>
        </w:rPr>
        <w:t xml:space="preserve"> </w:t>
      </w:r>
      <w:r w:rsidR="00285C5F">
        <w:rPr>
          <w:rFonts w:ascii="Times New Roman" w:eastAsia="仿宋" w:hAnsi="Times New Roman" w:cs="Times New Roman"/>
        </w:rPr>
        <w:t>保护和利用天敌</w:t>
      </w:r>
    </w:p>
    <w:p w:rsidR="00D56A71" w:rsidRDefault="00285C5F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</w:rPr>
        <w:t>积极利用自然天敌（蜘蛛、鸟类等），人工释放寄生蜂防</w:t>
      </w:r>
      <w:r>
        <w:rPr>
          <w:rFonts w:ascii="Times New Roman" w:eastAsia="仿宋" w:hAnsi="Times New Roman" w:cs="Times New Roman"/>
          <w:sz w:val="32"/>
          <w:szCs w:val="32"/>
        </w:rPr>
        <w:lastRenderedPageBreak/>
        <w:t>治斜纹夜蛾等害虫。</w:t>
      </w:r>
    </w:p>
    <w:p w:rsidR="00D56A71" w:rsidRDefault="00285C5F">
      <w:pPr>
        <w:pStyle w:val="1"/>
        <w:ind w:leftChars="2" w:left="429"/>
        <w:rPr>
          <w:rFonts w:ascii="Times New Roman" w:eastAsia="仿宋" w:hAnsi="Times New Roman" w:cs="Times New Roman"/>
        </w:rPr>
      </w:pPr>
      <w:bookmarkStart w:id="20" w:name="_Toc182563328"/>
      <w:r>
        <w:rPr>
          <w:rFonts w:ascii="Times New Roman" w:eastAsia="仿宋" w:hAnsi="Times New Roman" w:cs="Times New Roman"/>
        </w:rPr>
        <w:t>化学防治</w:t>
      </w:r>
      <w:bookmarkEnd w:id="20"/>
    </w:p>
    <w:p w:rsidR="00D56A71" w:rsidRDefault="00285C5F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</w:rPr>
        <w:t>根据病虫害发生情况，</w:t>
      </w:r>
      <w:r>
        <w:rPr>
          <w:rFonts w:ascii="Times New Roman" w:eastAsia="仿宋" w:hAnsi="Times New Roman" w:cs="Times New Roman" w:hint="eastAsia"/>
          <w:sz w:val="32"/>
          <w:szCs w:val="32"/>
        </w:rPr>
        <w:t>合理</w:t>
      </w:r>
      <w:r>
        <w:rPr>
          <w:rFonts w:ascii="Times New Roman" w:eastAsia="仿宋" w:hAnsi="Times New Roman" w:cs="Times New Roman"/>
          <w:sz w:val="32"/>
          <w:szCs w:val="32"/>
        </w:rPr>
        <w:t>选用</w:t>
      </w:r>
      <w:r>
        <w:rPr>
          <w:rFonts w:ascii="Times New Roman" w:eastAsia="仿宋" w:hAnsi="Times New Roman" w:cs="Times New Roman" w:hint="eastAsia"/>
          <w:sz w:val="32"/>
          <w:szCs w:val="32"/>
        </w:rPr>
        <w:t>低风险、</w:t>
      </w:r>
      <w:r w:rsidR="00AC0EE2">
        <w:rPr>
          <w:rFonts w:ascii="Times New Roman" w:eastAsia="仿宋" w:hAnsi="Times New Roman" w:cs="Times New Roman"/>
          <w:sz w:val="32"/>
          <w:szCs w:val="32"/>
        </w:rPr>
        <w:t>环境友好型农药</w:t>
      </w:r>
      <w:r>
        <w:rPr>
          <w:rFonts w:ascii="Times New Roman" w:eastAsia="仿宋" w:hAnsi="Times New Roman" w:cs="Times New Roman" w:hint="eastAsia"/>
          <w:sz w:val="32"/>
          <w:szCs w:val="32"/>
        </w:rPr>
        <w:t>。</w:t>
      </w:r>
      <w:r>
        <w:rPr>
          <w:rFonts w:ascii="Times New Roman" w:eastAsia="仿宋" w:hAnsi="Times New Roman" w:cs="Times New Roman"/>
          <w:sz w:val="32"/>
          <w:szCs w:val="32"/>
        </w:rPr>
        <w:t>农药应谨慎使用，避免过量施用化学农药导致的抗性和残留问题，以确保魔芋产业的可持续发展。</w:t>
      </w:r>
      <w:r>
        <w:rPr>
          <w:rFonts w:ascii="Times New Roman" w:eastAsia="仿宋" w:hAnsi="Times New Roman" w:cs="Times New Roman" w:hint="eastAsia"/>
          <w:sz w:val="32"/>
          <w:szCs w:val="32"/>
        </w:rPr>
        <w:t>根据现行《农林牧渔业统计报表制度》要求，魔芋纳入经济作物，统计在蔬菜根茎类中。可</w:t>
      </w:r>
      <w:r>
        <w:rPr>
          <w:rFonts w:ascii="Times New Roman" w:eastAsia="仿宋" w:hAnsi="Times New Roman" w:cs="Times New Roman"/>
          <w:sz w:val="32"/>
          <w:szCs w:val="32"/>
        </w:rPr>
        <w:t>选用在蔬菜大类上进行登记的农药防治有害生物</w:t>
      </w:r>
      <w:r>
        <w:rPr>
          <w:rFonts w:ascii="Times New Roman" w:eastAsia="仿宋" w:hAnsi="Times New Roman" w:cs="Times New Roman" w:hint="eastAsia"/>
          <w:sz w:val="32"/>
          <w:szCs w:val="32"/>
        </w:rPr>
        <w:t>，</w:t>
      </w:r>
      <w:r>
        <w:rPr>
          <w:rFonts w:ascii="Times New Roman" w:eastAsia="仿宋" w:hAnsi="Times New Roman" w:cs="Times New Roman"/>
          <w:sz w:val="32"/>
          <w:szCs w:val="32"/>
        </w:rPr>
        <w:t>如</w:t>
      </w:r>
      <w:bookmarkStart w:id="21" w:name="OLE_LINK5"/>
      <w:bookmarkStart w:id="22" w:name="OLE_LINK7"/>
      <w:r>
        <w:rPr>
          <w:rFonts w:ascii="Times New Roman" w:eastAsia="仿宋" w:hAnsi="Times New Roman" w:cs="Times New Roman" w:hint="eastAsia"/>
          <w:sz w:val="32"/>
          <w:szCs w:val="32"/>
        </w:rPr>
        <w:t>代森锌</w:t>
      </w:r>
      <w:bookmarkEnd w:id="21"/>
      <w:bookmarkEnd w:id="22"/>
      <w:r>
        <w:rPr>
          <w:rFonts w:ascii="Times New Roman" w:eastAsia="仿宋" w:hAnsi="Times New Roman" w:cs="Times New Roman"/>
          <w:sz w:val="32"/>
          <w:szCs w:val="32"/>
        </w:rPr>
        <w:t>、</w:t>
      </w:r>
      <w:r>
        <w:rPr>
          <w:rFonts w:ascii="Times New Roman" w:eastAsia="仿宋" w:hAnsi="Times New Roman" w:cs="Times New Roman" w:hint="eastAsia"/>
          <w:sz w:val="32"/>
          <w:szCs w:val="32"/>
        </w:rPr>
        <w:t>甲基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硫菌灵</w:t>
      </w:r>
      <w:proofErr w:type="gramEnd"/>
      <w:r>
        <w:rPr>
          <w:rFonts w:ascii="Times New Roman" w:eastAsia="仿宋" w:hAnsi="Times New Roman" w:cs="Times New Roman"/>
          <w:sz w:val="32"/>
          <w:szCs w:val="32"/>
        </w:rPr>
        <w:t>、</w:t>
      </w:r>
      <w:r>
        <w:rPr>
          <w:rFonts w:ascii="Times New Roman" w:eastAsia="仿宋" w:hAnsi="Times New Roman" w:cs="Times New Roman" w:hint="eastAsia"/>
          <w:sz w:val="32"/>
          <w:szCs w:val="32"/>
        </w:rPr>
        <w:t>杀虫双、</w:t>
      </w:r>
      <w:r>
        <w:rPr>
          <w:rFonts w:ascii="Times New Roman" w:eastAsia="仿宋" w:hAnsi="Times New Roman" w:cs="Times New Roman"/>
          <w:sz w:val="32"/>
          <w:szCs w:val="32"/>
        </w:rPr>
        <w:t>辛硫磷</w:t>
      </w:r>
      <w:r>
        <w:rPr>
          <w:rFonts w:ascii="Times New Roman" w:eastAsia="仿宋" w:hAnsi="Times New Roman" w:cs="Times New Roman" w:hint="eastAsia"/>
          <w:sz w:val="32"/>
          <w:szCs w:val="32"/>
        </w:rPr>
        <w:t>，见附录</w:t>
      </w:r>
      <w:r>
        <w:rPr>
          <w:rFonts w:ascii="Times New Roman" w:eastAsia="仿宋" w:hAnsi="Times New Roman" w:cs="Times New Roman" w:hint="eastAsia"/>
          <w:sz w:val="32"/>
          <w:szCs w:val="32"/>
        </w:rPr>
        <w:t>B</w:t>
      </w:r>
      <w:r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p w:rsidR="00D56A71" w:rsidRDefault="00D56A71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p w:rsidR="00D56A71" w:rsidRDefault="00285C5F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br w:type="page"/>
      </w:r>
    </w:p>
    <w:p w:rsidR="00C848C7" w:rsidRDefault="00C848C7" w:rsidP="00C848C7">
      <w:pPr>
        <w:spacing w:beforeLines="100" w:before="312"/>
        <w:jc w:val="center"/>
        <w:rPr>
          <w:rFonts w:ascii="黑体" w:eastAsia="黑体" w:hAnsi="黑体"/>
          <w:color w:val="000000" w:themeColor="text1"/>
          <w:sz w:val="28"/>
          <w:szCs w:val="32"/>
        </w:rPr>
      </w:pPr>
      <w:bookmarkStart w:id="23" w:name="_Toc182563329"/>
      <w:r>
        <w:rPr>
          <w:rFonts w:ascii="黑体" w:eastAsia="黑体" w:hAnsi="黑体" w:hint="eastAsia"/>
          <w:color w:val="000000" w:themeColor="text1"/>
          <w:sz w:val="28"/>
          <w:szCs w:val="32"/>
        </w:rPr>
        <w:lastRenderedPageBreak/>
        <w:t>附录 魔芋</w:t>
      </w:r>
      <w:r>
        <w:rPr>
          <w:rFonts w:ascii="黑体" w:eastAsia="黑体" w:hAnsi="黑体"/>
          <w:color w:val="000000" w:themeColor="text1"/>
          <w:sz w:val="28"/>
          <w:szCs w:val="32"/>
        </w:rPr>
        <w:t>重要病虫害</w:t>
      </w:r>
      <w:r>
        <w:rPr>
          <w:rFonts w:ascii="黑体" w:eastAsia="黑体" w:hAnsi="黑体" w:hint="eastAsia"/>
          <w:color w:val="000000" w:themeColor="text1"/>
          <w:sz w:val="28"/>
          <w:szCs w:val="32"/>
        </w:rPr>
        <w:t>为害</w:t>
      </w:r>
      <w:r>
        <w:rPr>
          <w:rFonts w:ascii="黑体" w:eastAsia="黑体" w:hAnsi="黑体"/>
          <w:color w:val="000000" w:themeColor="text1"/>
          <w:sz w:val="28"/>
          <w:szCs w:val="32"/>
        </w:rPr>
        <w:t>状及</w:t>
      </w:r>
      <w:r>
        <w:rPr>
          <w:rFonts w:ascii="黑体" w:eastAsia="黑体" w:hAnsi="黑体" w:hint="eastAsia"/>
          <w:color w:val="000000" w:themeColor="text1"/>
          <w:sz w:val="28"/>
          <w:szCs w:val="32"/>
        </w:rPr>
        <w:t>可</w:t>
      </w:r>
      <w:r>
        <w:rPr>
          <w:rFonts w:ascii="黑体" w:eastAsia="黑体" w:hAnsi="黑体"/>
          <w:color w:val="000000" w:themeColor="text1"/>
          <w:sz w:val="28"/>
          <w:szCs w:val="32"/>
        </w:rPr>
        <w:t>选用的化学药剂使用注意事项</w:t>
      </w:r>
    </w:p>
    <w:p w:rsidR="00C848C7" w:rsidRDefault="00C848C7" w:rsidP="00874EBE">
      <w:pPr>
        <w:pStyle w:val="1"/>
        <w:numPr>
          <w:ilvl w:val="0"/>
          <w:numId w:val="0"/>
        </w:numPr>
        <w:ind w:left="425"/>
        <w:jc w:val="center"/>
        <w:rPr>
          <w:rFonts w:hint="eastAsia"/>
        </w:rPr>
      </w:pPr>
      <w:r>
        <w:rPr>
          <w:rFonts w:hint="eastAsia"/>
        </w:rPr>
        <w:t>附录A</w:t>
      </w:r>
    </w:p>
    <w:bookmarkEnd w:id="23"/>
    <w:p w:rsidR="00CF21BE" w:rsidRDefault="00CF21BE" w:rsidP="00CF21BE">
      <w:pPr>
        <w:ind w:firstLineChars="200" w:firstLine="560"/>
        <w:rPr>
          <w:rFonts w:ascii="仿宋" w:eastAsia="仿宋" w:hAnsi="仿宋"/>
          <w:color w:val="000000" w:themeColor="text1"/>
          <w:sz w:val="28"/>
        </w:rPr>
      </w:pPr>
      <w:r>
        <w:rPr>
          <w:rFonts w:ascii="仿宋" w:eastAsia="仿宋" w:hAnsi="仿宋" w:hint="eastAsia"/>
          <w:color w:val="000000" w:themeColor="text1"/>
          <w:sz w:val="28"/>
        </w:rPr>
        <w:t>魔芋</w:t>
      </w:r>
      <w:r>
        <w:rPr>
          <w:rFonts w:ascii="仿宋" w:eastAsia="仿宋" w:hAnsi="仿宋"/>
          <w:color w:val="000000" w:themeColor="text1"/>
          <w:sz w:val="28"/>
        </w:rPr>
        <w:t>病虫害</w:t>
      </w:r>
      <w:r>
        <w:rPr>
          <w:rFonts w:ascii="仿宋" w:eastAsia="仿宋" w:hAnsi="仿宋" w:hint="eastAsia"/>
          <w:color w:val="000000" w:themeColor="text1"/>
          <w:sz w:val="28"/>
        </w:rPr>
        <w:t>及在西瓜</w:t>
      </w:r>
      <w:r>
        <w:rPr>
          <w:rFonts w:ascii="仿宋" w:eastAsia="仿宋" w:hAnsi="仿宋"/>
          <w:color w:val="000000" w:themeColor="text1"/>
          <w:sz w:val="28"/>
        </w:rPr>
        <w:t>上的</w:t>
      </w:r>
      <w:r>
        <w:rPr>
          <w:rFonts w:ascii="仿宋" w:eastAsia="仿宋" w:hAnsi="仿宋" w:hint="eastAsia"/>
          <w:color w:val="000000" w:themeColor="text1"/>
          <w:sz w:val="28"/>
        </w:rPr>
        <w:t>部分</w:t>
      </w:r>
      <w:r>
        <w:rPr>
          <w:rFonts w:ascii="仿宋" w:eastAsia="仿宋" w:hAnsi="仿宋"/>
          <w:color w:val="000000" w:themeColor="text1"/>
          <w:sz w:val="28"/>
        </w:rPr>
        <w:t>为害症状见</w:t>
      </w:r>
      <w:r>
        <w:rPr>
          <w:rFonts w:ascii="Times New Roman" w:eastAsia="仿宋" w:hAnsi="Times New Roman" w:cs="Times New Roman"/>
          <w:color w:val="000000" w:themeColor="text1"/>
          <w:sz w:val="28"/>
        </w:rPr>
        <w:t>图</w:t>
      </w:r>
      <w:r>
        <w:rPr>
          <w:rFonts w:ascii="Times New Roman" w:eastAsia="仿宋" w:hAnsi="Times New Roman" w:cs="Times New Roman"/>
          <w:color w:val="000000" w:themeColor="text1"/>
          <w:sz w:val="28"/>
        </w:rPr>
        <w:t>1-</w:t>
      </w:r>
      <w:r>
        <w:rPr>
          <w:rFonts w:ascii="Times New Roman" w:eastAsia="仿宋" w:hAnsi="Times New Roman" w:cs="Times New Roman"/>
          <w:color w:val="000000" w:themeColor="text1"/>
          <w:sz w:val="28"/>
        </w:rPr>
        <w:t>图</w:t>
      </w:r>
      <w:r>
        <w:rPr>
          <w:rFonts w:ascii="Times New Roman" w:eastAsia="仿宋" w:hAnsi="Times New Roman" w:cs="Times New Roman"/>
          <w:color w:val="000000" w:themeColor="text1"/>
          <w:sz w:val="28"/>
        </w:rPr>
        <w:t>14</w:t>
      </w:r>
      <w:r>
        <w:rPr>
          <w:rFonts w:ascii="Times New Roman" w:eastAsia="仿宋" w:hAnsi="Times New Roman" w:cs="Times New Roman"/>
          <w:color w:val="000000" w:themeColor="text1"/>
          <w:sz w:val="28"/>
        </w:rPr>
        <w:t>。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3"/>
        <w:gridCol w:w="30"/>
        <w:gridCol w:w="3594"/>
      </w:tblGrid>
      <w:tr w:rsidR="00D56A71">
        <w:trPr>
          <w:trHeight w:val="2560"/>
          <w:jc w:val="center"/>
        </w:trPr>
        <w:tc>
          <w:tcPr>
            <w:tcW w:w="3653" w:type="dxa"/>
            <w:gridSpan w:val="2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kern w:val="0"/>
                <w:sz w:val="20"/>
                <w14:ligatures w14:val="none"/>
              </w:rPr>
            </w:pPr>
            <w:r>
              <w:rPr>
                <w:rFonts w:ascii="仿宋_GB2312" w:eastAsia="仿宋_GB2312" w:hint="eastAsia"/>
                <w:noProof/>
                <w:kern w:val="0"/>
                <w:sz w:val="20"/>
                <w14:ligatures w14:val="none"/>
              </w:rPr>
              <w:drawing>
                <wp:inline distT="0" distB="0" distL="0" distR="0" wp14:anchorId="278CB754" wp14:editId="5C61D70C">
                  <wp:extent cx="2252980" cy="1565910"/>
                  <wp:effectExtent l="0" t="0" r="0" b="0"/>
                  <wp:docPr id="6" name="图片 1" descr="接种软腐病8天后球茎腐烂情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接种软腐病8天后球茎腐烂情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6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kern w:val="0"/>
                <w:sz w:val="20"/>
                <w14:ligatures w14:val="none"/>
              </w:rPr>
            </w:pPr>
            <w:r>
              <w:rPr>
                <w:rFonts w:ascii="仿宋_GB2312" w:eastAsia="仿宋_GB2312" w:hint="eastAsia"/>
                <w:noProof/>
                <w:kern w:val="0"/>
                <w:sz w:val="20"/>
                <w14:ligatures w14:val="none"/>
              </w:rPr>
              <w:drawing>
                <wp:inline distT="0" distB="0" distL="0" distR="0" wp14:anchorId="3083D6C7" wp14:editId="4CD36DF4">
                  <wp:extent cx="2252980" cy="1565910"/>
                  <wp:effectExtent l="0" t="0" r="0" b="0"/>
                  <wp:docPr id="8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6600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A71">
        <w:trPr>
          <w:jc w:val="center"/>
        </w:trPr>
        <w:tc>
          <w:tcPr>
            <w:tcW w:w="7247" w:type="dxa"/>
            <w:gridSpan w:val="3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b/>
                <w:bCs/>
                <w:kern w:val="0"/>
                <w:sz w:val="20"/>
                <w14:ligatures w14:val="none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  <w14:ligatures w14:val="none"/>
              </w:rPr>
              <w:t>图</w:t>
            </w:r>
            <w:r>
              <w:rPr>
                <w:rFonts w:hint="eastAsia"/>
                <w:b/>
                <w:bCs/>
                <w:kern w:val="0"/>
                <w:sz w:val="28"/>
                <w:szCs w:val="28"/>
                <w14:ligatures w14:val="none"/>
              </w:rPr>
              <w:t xml:space="preserve">1 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  <w14:ligatures w14:val="none"/>
              </w:rPr>
              <w:t>魔芋软腐病球茎发病（左）和叶柄发病（右）</w:t>
            </w:r>
          </w:p>
        </w:tc>
      </w:tr>
      <w:tr w:rsidR="00D56A71">
        <w:trPr>
          <w:trHeight w:val="2340"/>
          <w:jc w:val="center"/>
        </w:trPr>
        <w:tc>
          <w:tcPr>
            <w:tcW w:w="7247" w:type="dxa"/>
            <w:gridSpan w:val="3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b/>
                <w:bCs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662E056D" wp14:editId="0E9313FF">
                  <wp:extent cx="2482850" cy="1725295"/>
                  <wp:effectExtent l="0" t="0" r="0" b="8255"/>
                  <wp:docPr id="6055913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59136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386" cy="17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A71">
        <w:trPr>
          <w:trHeight w:val="680"/>
          <w:jc w:val="center"/>
        </w:trPr>
        <w:tc>
          <w:tcPr>
            <w:tcW w:w="7247" w:type="dxa"/>
            <w:gridSpan w:val="3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  <w14:ligatures w14:val="none"/>
              </w:rPr>
              <w:t>图</w:t>
            </w:r>
            <w:r>
              <w:rPr>
                <w:rFonts w:hint="eastAsia"/>
                <w:b/>
                <w:bCs/>
                <w:kern w:val="0"/>
                <w:sz w:val="28"/>
                <w:szCs w:val="28"/>
                <w14:ligatures w14:val="none"/>
              </w:rPr>
              <w:t xml:space="preserve">2 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  <w14:ligatures w14:val="none"/>
              </w:rPr>
              <w:t>魔芋</w:t>
            </w:r>
            <w:proofErr w:type="gramStart"/>
            <w:r>
              <w:rPr>
                <w:rFonts w:ascii="仿宋_GB2312" w:eastAsia="仿宋_GB2312" w:hint="eastAsia"/>
                <w:kern w:val="0"/>
                <w:sz w:val="28"/>
                <w:szCs w:val="28"/>
                <w14:ligatures w14:val="none"/>
              </w:rPr>
              <w:t>细菌性叶枯</w:t>
            </w:r>
            <w:proofErr w:type="gramEnd"/>
            <w:r>
              <w:rPr>
                <w:rFonts w:ascii="仿宋_GB2312" w:eastAsia="仿宋_GB2312" w:hint="eastAsia"/>
                <w:kern w:val="0"/>
                <w:sz w:val="28"/>
                <w:szCs w:val="28"/>
                <w14:ligatures w14:val="none"/>
              </w:rPr>
              <w:t>病</w:t>
            </w:r>
          </w:p>
        </w:tc>
      </w:tr>
      <w:tr w:rsidR="00D56A71">
        <w:trPr>
          <w:trHeight w:val="2560"/>
          <w:jc w:val="center"/>
        </w:trPr>
        <w:tc>
          <w:tcPr>
            <w:tcW w:w="3653" w:type="dxa"/>
            <w:gridSpan w:val="2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kern w:val="0"/>
                <w:sz w:val="20"/>
                <w14:ligatures w14:val="none"/>
              </w:rPr>
            </w:pPr>
            <w:r>
              <w:rPr>
                <w:rFonts w:ascii="黑体" w:eastAsia="黑体" w:hint="eastAsia"/>
                <w:noProof/>
                <w:kern w:val="0"/>
                <w:sz w:val="24"/>
                <w14:ligatures w14:val="none"/>
              </w:rPr>
              <w:drawing>
                <wp:inline distT="0" distB="0" distL="0" distR="0" wp14:anchorId="3B72D89B" wp14:editId="3FEC8A46">
                  <wp:extent cx="2252980" cy="1565910"/>
                  <wp:effectExtent l="0" t="0" r="0" b="0"/>
                  <wp:docPr id="10166017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60171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6600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kern w:val="0"/>
                <w:sz w:val="20"/>
                <w14:ligatures w14:val="none"/>
              </w:rPr>
            </w:pPr>
            <w:r>
              <w:rPr>
                <w:rFonts w:ascii="黑体" w:eastAsia="黑体" w:hint="eastAsia"/>
                <w:noProof/>
                <w:kern w:val="0"/>
                <w:sz w:val="20"/>
                <w14:ligatures w14:val="none"/>
              </w:rPr>
              <w:drawing>
                <wp:inline distT="0" distB="0" distL="0" distR="0" wp14:anchorId="708182B5" wp14:editId="33804D72">
                  <wp:extent cx="2252980" cy="1565910"/>
                  <wp:effectExtent l="0" t="0" r="0" b="0"/>
                  <wp:docPr id="18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6600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A71">
        <w:trPr>
          <w:trHeight w:val="700"/>
          <w:jc w:val="center"/>
        </w:trPr>
        <w:tc>
          <w:tcPr>
            <w:tcW w:w="7247" w:type="dxa"/>
            <w:gridSpan w:val="3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b/>
                <w:bCs/>
                <w:kern w:val="0"/>
                <w:sz w:val="20"/>
                <w14:ligatures w14:val="none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  <w14:ligatures w14:val="none"/>
              </w:rPr>
              <w:t>图</w:t>
            </w:r>
            <w:r>
              <w:rPr>
                <w:rFonts w:hint="eastAsia"/>
                <w:b/>
                <w:bCs/>
                <w:kern w:val="0"/>
                <w:sz w:val="28"/>
                <w:szCs w:val="28"/>
                <w14:ligatures w14:val="none"/>
              </w:rPr>
              <w:t xml:space="preserve">3 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  <w14:ligatures w14:val="none"/>
              </w:rPr>
              <w:t>魔芋白绢病球茎感染（左）和叶柄感染（右）</w:t>
            </w:r>
          </w:p>
        </w:tc>
      </w:tr>
      <w:tr w:rsidR="00D56A71">
        <w:trPr>
          <w:trHeight w:val="2207"/>
          <w:jc w:val="center"/>
        </w:trPr>
        <w:tc>
          <w:tcPr>
            <w:tcW w:w="3653" w:type="dxa"/>
            <w:gridSpan w:val="2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kern w:val="0"/>
                <w:sz w:val="20"/>
                <w14:ligatures w14:val="none"/>
              </w:rPr>
            </w:pPr>
            <w:r>
              <w:rPr>
                <w:rFonts w:ascii="仿宋_GB2312" w:eastAsia="仿宋_GB2312" w:hint="eastAsia"/>
                <w:noProof/>
                <w:kern w:val="0"/>
                <w:sz w:val="28"/>
                <w:szCs w:val="28"/>
                <w14:ligatures w14:val="none"/>
              </w:rPr>
              <w:lastRenderedPageBreak/>
              <w:drawing>
                <wp:inline distT="0" distB="0" distL="0" distR="0" wp14:anchorId="5C27D346" wp14:editId="7EE0FB7E">
                  <wp:extent cx="2252980" cy="1565910"/>
                  <wp:effectExtent l="0" t="0" r="0" b="0"/>
                  <wp:docPr id="32" name="图片 15" descr="20130606_111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5" descr="20130606_111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6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kern w:val="0"/>
                <w:sz w:val="20"/>
                <w14:ligatures w14:val="none"/>
              </w:rPr>
            </w:pPr>
            <w:r>
              <w:rPr>
                <w:rFonts w:ascii="仿宋_GB2312" w:eastAsia="仿宋_GB2312" w:hint="eastAsia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181D1387" wp14:editId="2E82D42C">
                  <wp:extent cx="2252980" cy="1565910"/>
                  <wp:effectExtent l="0" t="0" r="0" b="0"/>
                  <wp:docPr id="33" name="图片 16" descr="20130606_111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6" descr="20130606_111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6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A71">
        <w:trPr>
          <w:trHeight w:val="640"/>
          <w:jc w:val="center"/>
        </w:trPr>
        <w:tc>
          <w:tcPr>
            <w:tcW w:w="7247" w:type="dxa"/>
            <w:gridSpan w:val="3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rFonts w:eastAsia="仿宋_GB2312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  <w14:ligatures w14:val="none"/>
              </w:rPr>
              <w:t>图</w:t>
            </w:r>
            <w:r>
              <w:rPr>
                <w:rFonts w:hint="eastAsia"/>
                <w:b/>
                <w:bCs/>
                <w:kern w:val="0"/>
                <w:sz w:val="28"/>
                <w:szCs w:val="28"/>
                <w14:ligatures w14:val="none"/>
              </w:rPr>
              <w:t xml:space="preserve">4 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  <w14:ligatures w14:val="none"/>
              </w:rPr>
              <w:t>魔芋根腐病症状</w:t>
            </w:r>
          </w:p>
        </w:tc>
      </w:tr>
      <w:tr w:rsidR="00D56A71">
        <w:trPr>
          <w:trHeight w:val="2977"/>
          <w:jc w:val="center"/>
        </w:trPr>
        <w:tc>
          <w:tcPr>
            <w:tcW w:w="7247" w:type="dxa"/>
            <w:gridSpan w:val="3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rFonts w:ascii="仿宋_GB2312" w:eastAsia="仿宋_GB2312"/>
                <w:kern w:val="0"/>
                <w:sz w:val="28"/>
                <w:szCs w:val="28"/>
                <w14:ligatures w14:val="none"/>
              </w:rPr>
            </w:pPr>
            <w:r>
              <w:rPr>
                <w:rFonts w:ascii="仿宋_GB2312" w:eastAsia="仿宋_GB2312" w:hint="eastAsia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6C126350" wp14:editId="1878F145">
                  <wp:extent cx="2480945" cy="1724025"/>
                  <wp:effectExtent l="0" t="0" r="0" b="0"/>
                  <wp:docPr id="35" name="图片 54" descr="魔芋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54" descr="魔芋 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551" cy="172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0800">
                            <a:noFill/>
                            <a:prstDash val="sys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A71">
        <w:trPr>
          <w:trHeight w:val="640"/>
          <w:jc w:val="center"/>
        </w:trPr>
        <w:tc>
          <w:tcPr>
            <w:tcW w:w="7247" w:type="dxa"/>
            <w:gridSpan w:val="3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b/>
                <w:bCs/>
                <w:kern w:val="0"/>
                <w:sz w:val="20"/>
                <w14:ligatures w14:val="none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  <w14:ligatures w14:val="none"/>
              </w:rPr>
              <w:t>图</w:t>
            </w:r>
            <w:r>
              <w:rPr>
                <w:rFonts w:hint="eastAsia"/>
                <w:b/>
                <w:bCs/>
                <w:kern w:val="0"/>
                <w:sz w:val="28"/>
                <w:szCs w:val="28"/>
                <w14:ligatures w14:val="none"/>
              </w:rPr>
              <w:t xml:space="preserve">5 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  <w14:ligatures w14:val="none"/>
              </w:rPr>
              <w:t>魔芋灰霉病症状</w:t>
            </w:r>
          </w:p>
        </w:tc>
      </w:tr>
      <w:tr w:rsidR="00D56A71">
        <w:trPr>
          <w:jc w:val="center"/>
        </w:trPr>
        <w:tc>
          <w:tcPr>
            <w:tcW w:w="3653" w:type="dxa"/>
            <w:gridSpan w:val="2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kern w:val="0"/>
                <w:sz w:val="20"/>
                <w14:ligatures w14:val="none"/>
              </w:rPr>
            </w:pPr>
            <w:r>
              <w:rPr>
                <w:rFonts w:ascii="黑体" w:eastAsia="黑体" w:hint="eastAsia"/>
                <w:noProof/>
                <w:kern w:val="0"/>
                <w:sz w:val="20"/>
                <w14:ligatures w14:val="none"/>
              </w:rPr>
              <w:drawing>
                <wp:inline distT="0" distB="0" distL="0" distR="0" wp14:anchorId="72CCAB9F" wp14:editId="30E0DE83">
                  <wp:extent cx="2252980" cy="1565910"/>
                  <wp:effectExtent l="0" t="0" r="0" b="0"/>
                  <wp:docPr id="67" name="图片 24" descr="IMG_20140327_112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24" descr="IMG_20140327_112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6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kern w:val="0"/>
                <w:sz w:val="20"/>
                <w14:ligatures w14:val="none"/>
              </w:rPr>
            </w:pPr>
            <w:r>
              <w:rPr>
                <w:rFonts w:ascii="黑体" w:eastAsia="黑体" w:hint="eastAsia"/>
                <w:noProof/>
                <w:kern w:val="0"/>
                <w:sz w:val="20"/>
                <w14:ligatures w14:val="none"/>
              </w:rPr>
              <w:drawing>
                <wp:inline distT="0" distB="0" distL="0" distR="0" wp14:anchorId="3DC502DC" wp14:editId="4A0B7F66">
                  <wp:extent cx="2252980" cy="1565910"/>
                  <wp:effectExtent l="0" t="0" r="0" b="0"/>
                  <wp:docPr id="63" name="图片 23" descr="病害 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23" descr="病害 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6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A71">
        <w:trPr>
          <w:trHeight w:val="640"/>
          <w:jc w:val="center"/>
        </w:trPr>
        <w:tc>
          <w:tcPr>
            <w:tcW w:w="7247" w:type="dxa"/>
            <w:gridSpan w:val="3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  <w14:ligatures w14:val="none"/>
              </w:rPr>
              <w:t>图</w:t>
            </w:r>
            <w:r>
              <w:rPr>
                <w:rFonts w:hint="eastAsia"/>
                <w:b/>
                <w:bCs/>
                <w:kern w:val="0"/>
                <w:sz w:val="28"/>
                <w:szCs w:val="28"/>
                <w14:ligatures w14:val="none"/>
              </w:rPr>
              <w:t xml:space="preserve">6 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  <w14:ligatures w14:val="none"/>
              </w:rPr>
              <w:t>魔芋干腐病伤口感染（左）和球茎感病（右）</w:t>
            </w:r>
          </w:p>
        </w:tc>
      </w:tr>
      <w:tr w:rsidR="00D56A71">
        <w:trPr>
          <w:trHeight w:val="640"/>
          <w:jc w:val="center"/>
        </w:trPr>
        <w:tc>
          <w:tcPr>
            <w:tcW w:w="3623" w:type="dxa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/>
                <w:b/>
                <w:bCs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36233EDA" wp14:editId="012F0006">
                  <wp:extent cx="2252980" cy="1565910"/>
                  <wp:effectExtent l="0" t="0" r="0" b="0"/>
                  <wp:docPr id="1432776047" name="图片 26" descr="细菌性叶枯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776047" name="图片 26" descr="细菌性叶枯病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6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  <w:gridSpan w:val="2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/>
                <w:b/>
                <w:bCs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03209CF5" wp14:editId="15320E04">
                  <wp:extent cx="2252980" cy="1565910"/>
                  <wp:effectExtent l="0" t="0" r="0" b="0"/>
                  <wp:docPr id="781811432" name="图片 27" descr="IMG_0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811432" name="图片 27" descr="IMG_0769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6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A71">
        <w:trPr>
          <w:trHeight w:val="640"/>
          <w:jc w:val="center"/>
        </w:trPr>
        <w:tc>
          <w:tcPr>
            <w:tcW w:w="7247" w:type="dxa"/>
            <w:gridSpan w:val="3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  <w14:ligatures w14:val="none"/>
              </w:rPr>
              <w:t>图</w:t>
            </w:r>
            <w:r>
              <w:rPr>
                <w:rFonts w:hint="eastAsia"/>
                <w:b/>
                <w:bCs/>
                <w:kern w:val="0"/>
                <w:sz w:val="28"/>
                <w:szCs w:val="28"/>
                <w14:ligatures w14:val="none"/>
              </w:rPr>
              <w:t xml:space="preserve">7 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  <w14:ligatures w14:val="none"/>
              </w:rPr>
              <w:t>魔芋炭疽病</w:t>
            </w:r>
          </w:p>
        </w:tc>
      </w:tr>
      <w:tr w:rsidR="00D56A71">
        <w:trPr>
          <w:trHeight w:val="2438"/>
          <w:jc w:val="center"/>
        </w:trPr>
        <w:tc>
          <w:tcPr>
            <w:tcW w:w="7247" w:type="dxa"/>
            <w:gridSpan w:val="3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kern w:val="0"/>
                <w:sz w:val="20"/>
                <w14:ligatures w14:val="none"/>
              </w:rPr>
            </w:pPr>
            <w:bookmarkStart w:id="24" w:name="_GoBack"/>
            <w:r>
              <w:rPr>
                <w:rFonts w:ascii="黑体" w:eastAsia="黑体" w:hint="eastAsia"/>
                <w:noProof/>
                <w:kern w:val="0"/>
                <w:sz w:val="20"/>
                <w14:ligatures w14:val="none"/>
              </w:rPr>
              <w:lastRenderedPageBreak/>
              <w:drawing>
                <wp:inline distT="0" distB="0" distL="0" distR="0" wp14:anchorId="3C507878" wp14:editId="762A69F2">
                  <wp:extent cx="2303780" cy="1600835"/>
                  <wp:effectExtent l="0" t="0" r="1270" b="0"/>
                  <wp:docPr id="28" name="图片 28" descr="天蛾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天蛾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261" cy="1608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4"/>
            <w:r>
              <w:rPr>
                <w:rFonts w:hint="eastAsia"/>
                <w:kern w:val="0"/>
                <w:sz w:val="20"/>
                <w14:ligatures w14:val="none"/>
              </w:rPr>
              <w:t xml:space="preserve"> </w:t>
            </w:r>
            <w:r>
              <w:rPr>
                <w:rFonts w:ascii="黑体" w:eastAsia="黑体"/>
                <w:noProof/>
                <w:kern w:val="0"/>
                <w:sz w:val="20"/>
                <w14:ligatures w14:val="none"/>
              </w:rPr>
              <w:drawing>
                <wp:inline distT="0" distB="0" distL="0" distR="0" wp14:anchorId="542F630C" wp14:editId="38F7A032">
                  <wp:extent cx="2194560" cy="1599565"/>
                  <wp:effectExtent l="0" t="0" r="0" b="635"/>
                  <wp:docPr id="57" name="图片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873" cy="160917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A71">
        <w:trPr>
          <w:trHeight w:val="454"/>
          <w:jc w:val="center"/>
        </w:trPr>
        <w:tc>
          <w:tcPr>
            <w:tcW w:w="7247" w:type="dxa"/>
            <w:gridSpan w:val="3"/>
            <w:shd w:val="clear" w:color="auto" w:fill="auto"/>
            <w:vAlign w:val="center"/>
          </w:tcPr>
          <w:p w:rsidR="00D56A71" w:rsidRDefault="00285C5F">
            <w:pPr>
              <w:spacing w:line="240" w:lineRule="atLeast"/>
              <w:jc w:val="center"/>
              <w:rPr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仿宋_GB2312" w:eastAsia="仿宋_GB2312" w:hint="eastAsia"/>
                <w:kern w:val="0"/>
                <w:sz w:val="28"/>
                <w:szCs w:val="28"/>
                <w14:ligatures w14:val="none"/>
              </w:rPr>
              <w:t>图</w:t>
            </w:r>
            <w:r>
              <w:rPr>
                <w:b/>
                <w:bCs/>
                <w:kern w:val="0"/>
                <w:sz w:val="28"/>
                <w:szCs w:val="28"/>
                <w14:ligatures w14:val="none"/>
              </w:rPr>
              <w:t>8</w:t>
            </w:r>
            <w:r>
              <w:rPr>
                <w:rFonts w:hint="eastAsia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仿宋_GB2312" w:eastAsia="仿宋_GB2312" w:hint="eastAsia"/>
                <w:kern w:val="0"/>
                <w:sz w:val="28"/>
                <w:szCs w:val="28"/>
                <w14:ligatures w14:val="none"/>
              </w:rPr>
              <w:t>斜纹夜蛾幼虫</w:t>
            </w:r>
          </w:p>
        </w:tc>
      </w:tr>
      <w:tr w:rsidR="00D56A71">
        <w:trPr>
          <w:jc w:val="center"/>
        </w:trPr>
        <w:tc>
          <w:tcPr>
            <w:tcW w:w="7247" w:type="dxa"/>
            <w:gridSpan w:val="3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kern w:val="0"/>
                <w:sz w:val="28"/>
                <w:szCs w:val="28"/>
                <w14:ligatures w14:val="none"/>
              </w:rPr>
            </w:pPr>
            <w:r>
              <w:rPr>
                <w:rFonts w:ascii="黑体" w:eastAsia="黑体" w:hint="eastAsia"/>
                <w:noProof/>
                <w:kern w:val="0"/>
                <w:sz w:val="20"/>
                <w14:ligatures w14:val="none"/>
              </w:rPr>
              <w:drawing>
                <wp:inline distT="0" distB="0" distL="0" distR="0" wp14:anchorId="0EC97A08" wp14:editId="625B2C8B">
                  <wp:extent cx="2155190" cy="1497330"/>
                  <wp:effectExtent l="0" t="0" r="0" b="7620"/>
                  <wp:docPr id="341817349" name="图片 341817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817349" name="图片 341817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267" cy="149975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b/>
                <w:bCs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5EC8ADB5" wp14:editId="53BCD118">
                  <wp:extent cx="2159635" cy="1500505"/>
                  <wp:effectExtent l="0" t="0" r="0" b="4445"/>
                  <wp:docPr id="1169055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05536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7" b="4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833" cy="150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A71">
        <w:trPr>
          <w:jc w:val="center"/>
        </w:trPr>
        <w:tc>
          <w:tcPr>
            <w:tcW w:w="7247" w:type="dxa"/>
            <w:gridSpan w:val="3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rFonts w:eastAsia="仿宋_GB2312"/>
                <w:kern w:val="0"/>
                <w:sz w:val="28"/>
                <w:szCs w:val="28"/>
                <w14:ligatures w14:val="none"/>
              </w:rPr>
            </w:pPr>
            <w:r>
              <w:rPr>
                <w:rFonts w:eastAsia="仿宋_GB2312" w:hint="eastAsia"/>
                <w:kern w:val="0"/>
                <w:sz w:val="28"/>
                <w:szCs w:val="28"/>
                <w14:ligatures w14:val="none"/>
              </w:rPr>
              <w:t>图</w:t>
            </w:r>
            <w:r>
              <w:rPr>
                <w:rFonts w:eastAsia="仿宋_GB2312"/>
                <w:b/>
                <w:bCs/>
                <w:kern w:val="0"/>
                <w:sz w:val="28"/>
                <w:szCs w:val="28"/>
                <w14:ligatures w14:val="none"/>
              </w:rPr>
              <w:t>9</w:t>
            </w:r>
            <w:r>
              <w:rPr>
                <w:rFonts w:eastAsia="仿宋_GB2312" w:hint="eastAsia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eastAsia="仿宋_GB2312" w:hint="eastAsia"/>
                <w:kern w:val="0"/>
                <w:sz w:val="28"/>
                <w:szCs w:val="28"/>
                <w14:ligatures w14:val="none"/>
              </w:rPr>
              <w:t>豆天蛾幼虫</w:t>
            </w:r>
            <w:r>
              <w:rPr>
                <w:rFonts w:eastAsia="仿宋_GB2312" w:hint="eastAsia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eastAsia="仿宋_GB2312"/>
                <w:kern w:val="0"/>
                <w:sz w:val="28"/>
                <w:szCs w:val="28"/>
                <w14:ligatures w14:val="none"/>
              </w:rPr>
              <w:t xml:space="preserve">       </w:t>
            </w:r>
            <w:r>
              <w:rPr>
                <w:rFonts w:eastAsia="仿宋_GB2312" w:hint="eastAsia"/>
                <w:bCs/>
                <w:kern w:val="0"/>
                <w:sz w:val="28"/>
                <w:szCs w:val="28"/>
                <w14:ligatures w14:val="none"/>
              </w:rPr>
              <w:t>图</w:t>
            </w:r>
            <w:r>
              <w:rPr>
                <w:rFonts w:eastAsia="仿宋_GB2312" w:hint="eastAsia"/>
                <w:b/>
                <w:kern w:val="0"/>
                <w:sz w:val="28"/>
                <w:szCs w:val="28"/>
                <w14:ligatures w14:val="none"/>
              </w:rPr>
              <w:t>1</w:t>
            </w:r>
            <w:r>
              <w:rPr>
                <w:rFonts w:eastAsia="仿宋_GB2312"/>
                <w:b/>
                <w:kern w:val="0"/>
                <w:sz w:val="28"/>
                <w:szCs w:val="28"/>
                <w14:ligatures w14:val="none"/>
              </w:rPr>
              <w:t>0</w:t>
            </w:r>
            <w:r>
              <w:rPr>
                <w:rFonts w:eastAsia="仿宋_GB2312" w:hint="eastAsia"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eastAsia="仿宋_GB2312" w:hint="eastAsia"/>
                <w:bCs/>
                <w:kern w:val="0"/>
                <w:sz w:val="28"/>
                <w:szCs w:val="28"/>
                <w14:ligatures w14:val="none"/>
              </w:rPr>
              <w:t>甘薯天蛾成虫</w:t>
            </w:r>
          </w:p>
        </w:tc>
      </w:tr>
      <w:tr w:rsidR="00D56A71">
        <w:trPr>
          <w:trHeight w:val="2891"/>
          <w:jc w:val="center"/>
        </w:trPr>
        <w:tc>
          <w:tcPr>
            <w:tcW w:w="7247" w:type="dxa"/>
            <w:gridSpan w:val="3"/>
            <w:shd w:val="clear" w:color="auto" w:fill="auto"/>
          </w:tcPr>
          <w:p w:rsidR="00D56A71" w:rsidRDefault="00285C5F">
            <w:pPr>
              <w:jc w:val="center"/>
              <w:rPr>
                <w:kern w:val="0"/>
                <w:sz w:val="20"/>
                <w14:ligatures w14:val="none"/>
              </w:rPr>
            </w:pPr>
            <w:r>
              <w:rPr>
                <w:rFonts w:ascii="黑体" w:eastAsia="黑体" w:hint="eastAsia"/>
                <w:noProof/>
                <w:kern w:val="0"/>
                <w:sz w:val="20"/>
                <w14:ligatures w14:val="none"/>
              </w:rPr>
              <w:drawing>
                <wp:inline distT="0" distB="0" distL="0" distR="0" wp14:anchorId="0DAE657B" wp14:editId="7677D867">
                  <wp:extent cx="2331085" cy="1619885"/>
                  <wp:effectExtent l="0" t="0" r="0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310" cy="162000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A71">
        <w:trPr>
          <w:jc w:val="center"/>
        </w:trPr>
        <w:tc>
          <w:tcPr>
            <w:tcW w:w="7247" w:type="dxa"/>
            <w:gridSpan w:val="3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rFonts w:eastAsia="仿宋_GB2312"/>
                <w:bCs/>
                <w:kern w:val="0"/>
                <w:sz w:val="20"/>
                <w14:ligatures w14:val="none"/>
              </w:rPr>
            </w:pPr>
            <w:r>
              <w:rPr>
                <w:rFonts w:eastAsia="仿宋_GB2312" w:hint="eastAsia"/>
                <w:bCs/>
                <w:kern w:val="0"/>
                <w:sz w:val="28"/>
                <w:szCs w:val="28"/>
                <w14:ligatures w14:val="none"/>
              </w:rPr>
              <w:t>图</w:t>
            </w:r>
            <w:r>
              <w:rPr>
                <w:rFonts w:eastAsia="仿宋_GB2312"/>
                <w:b/>
                <w:kern w:val="0"/>
                <w:sz w:val="28"/>
                <w:szCs w:val="28"/>
                <w14:ligatures w14:val="none"/>
              </w:rPr>
              <w:t>11</w:t>
            </w:r>
            <w:r>
              <w:rPr>
                <w:rFonts w:eastAsia="仿宋_GB2312" w:hint="eastAsia"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eastAsia="仿宋_GB2312" w:hint="eastAsia"/>
                <w:bCs/>
                <w:kern w:val="0"/>
                <w:sz w:val="28"/>
                <w:szCs w:val="28"/>
                <w14:ligatures w14:val="none"/>
              </w:rPr>
              <w:t>蛴螬</w:t>
            </w:r>
          </w:p>
        </w:tc>
      </w:tr>
      <w:tr w:rsidR="00D56A71">
        <w:trPr>
          <w:jc w:val="center"/>
        </w:trPr>
        <w:tc>
          <w:tcPr>
            <w:tcW w:w="7247" w:type="dxa"/>
            <w:gridSpan w:val="3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rFonts w:eastAsia="仿宋_GB2312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/>
                <w:noProof/>
                <w:kern w:val="0"/>
                <w:sz w:val="20"/>
                <w14:ligatures w14:val="none"/>
              </w:rPr>
              <w:drawing>
                <wp:inline distT="0" distB="0" distL="0" distR="0" wp14:anchorId="6EB5D483" wp14:editId="50A69169">
                  <wp:extent cx="2296795" cy="1541780"/>
                  <wp:effectExtent l="0" t="0" r="8255" b="1270"/>
                  <wp:docPr id="1480815503" name="图片 8" descr="竹节菜(鸭跖草目鸭跖草科植物)_360百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815503" name="图片 8" descr="竹节菜(鸭跖草目鸭跖草科植物)_360百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838" cy="154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kern w:val="0"/>
                <w:sz w:val="20"/>
                <w14:ligatures w14:val="none"/>
              </w:rPr>
              <w:drawing>
                <wp:inline distT="0" distB="0" distL="0" distR="0" wp14:anchorId="212551AC" wp14:editId="2FBAF5DF">
                  <wp:extent cx="2208530" cy="1533525"/>
                  <wp:effectExtent l="0" t="0" r="1270" b="9525"/>
                  <wp:docPr id="735439266" name="图片 7" descr="繁缕 - 快懂百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439266" name="图片 7" descr="繁缕 - 快懂百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778" cy="153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A71">
        <w:trPr>
          <w:jc w:val="center"/>
        </w:trPr>
        <w:tc>
          <w:tcPr>
            <w:tcW w:w="7247" w:type="dxa"/>
            <w:gridSpan w:val="3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kern w:val="0"/>
                <w:sz w:val="20"/>
                <w14:ligatures w14:val="none"/>
              </w:rPr>
            </w:pPr>
            <w:r>
              <w:rPr>
                <w:rFonts w:eastAsia="仿宋_GB2312" w:hint="eastAsia"/>
                <w:bCs/>
                <w:kern w:val="0"/>
                <w:sz w:val="28"/>
                <w:szCs w:val="28"/>
                <w14:ligatures w14:val="none"/>
              </w:rPr>
              <w:t>图</w:t>
            </w:r>
            <w:r>
              <w:rPr>
                <w:rFonts w:eastAsia="仿宋_GB2312"/>
                <w:b/>
                <w:kern w:val="0"/>
                <w:sz w:val="28"/>
                <w:szCs w:val="28"/>
                <w14:ligatures w14:val="none"/>
              </w:rPr>
              <w:t>12</w:t>
            </w:r>
            <w:r>
              <w:rPr>
                <w:rFonts w:eastAsia="仿宋_GB2312" w:hint="eastAsia"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eastAsia="仿宋_GB2312" w:hint="eastAsia"/>
                <w:bCs/>
                <w:kern w:val="0"/>
                <w:sz w:val="28"/>
                <w:szCs w:val="28"/>
                <w14:ligatures w14:val="none"/>
              </w:rPr>
              <w:t>竹节草</w:t>
            </w:r>
            <w:r>
              <w:rPr>
                <w:rFonts w:eastAsia="仿宋_GB2312" w:hint="eastAsia"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eastAsia="仿宋_GB2312"/>
                <w:bCs/>
                <w:kern w:val="0"/>
                <w:sz w:val="28"/>
                <w:szCs w:val="28"/>
                <w14:ligatures w14:val="none"/>
              </w:rPr>
              <w:t xml:space="preserve">             </w:t>
            </w:r>
            <w:r>
              <w:rPr>
                <w:rFonts w:eastAsia="仿宋_GB2312" w:hint="eastAsia"/>
                <w:bCs/>
                <w:kern w:val="0"/>
                <w:sz w:val="28"/>
                <w:szCs w:val="28"/>
                <w14:ligatures w14:val="none"/>
              </w:rPr>
              <w:t>图</w:t>
            </w:r>
            <w:r>
              <w:rPr>
                <w:rFonts w:eastAsia="仿宋_GB2312"/>
                <w:b/>
                <w:kern w:val="0"/>
                <w:sz w:val="28"/>
                <w:szCs w:val="28"/>
                <w14:ligatures w14:val="none"/>
              </w:rPr>
              <w:t>13</w:t>
            </w:r>
            <w:proofErr w:type="gramStart"/>
            <w:r>
              <w:rPr>
                <w:rFonts w:eastAsia="仿宋_GB2312" w:hint="eastAsia"/>
                <w:bCs/>
                <w:kern w:val="0"/>
                <w:sz w:val="28"/>
                <w:szCs w:val="28"/>
                <w14:ligatures w14:val="none"/>
              </w:rPr>
              <w:t>繁缕</w:t>
            </w:r>
            <w:proofErr w:type="gramEnd"/>
          </w:p>
        </w:tc>
      </w:tr>
      <w:tr w:rsidR="00D56A71">
        <w:trPr>
          <w:jc w:val="center"/>
        </w:trPr>
        <w:tc>
          <w:tcPr>
            <w:tcW w:w="7247" w:type="dxa"/>
            <w:gridSpan w:val="3"/>
            <w:shd w:val="clear" w:color="auto" w:fill="auto"/>
            <w:vAlign w:val="center"/>
          </w:tcPr>
          <w:p w:rsidR="00D56A71" w:rsidRDefault="00285C5F">
            <w:pPr>
              <w:jc w:val="center"/>
              <w:rPr>
                <w:kern w:val="0"/>
                <w:sz w:val="20"/>
                <w14:ligatures w14:val="none"/>
              </w:rPr>
            </w:pPr>
            <w:r>
              <w:rPr>
                <w:rFonts w:hint="eastAsia"/>
                <w:noProof/>
                <w:kern w:val="0"/>
                <w:sz w:val="20"/>
                <w14:ligatures w14:val="none"/>
              </w:rPr>
              <w:lastRenderedPageBreak/>
              <w:drawing>
                <wp:inline distT="0" distB="0" distL="0" distR="0" wp14:anchorId="3277434E" wp14:editId="245DD244">
                  <wp:extent cx="2332355" cy="1619885"/>
                  <wp:effectExtent l="0" t="0" r="0" b="0"/>
                  <wp:docPr id="2070114740" name="图片 5" descr="这辣蓼草农村经常见，沾到火辣辣地疼，丢到水里鱼就浮出水面|捕鱼|蓼草|鱼_新浪新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114740" name="图片 5" descr="这辣蓼草农村经常见，沾到火辣辣地疼，丢到水里鱼就浮出水面|捕鱼|蓼草|鱼_新浪新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8C7" w:rsidRDefault="00C848C7" w:rsidP="00C848C7">
            <w:pPr>
              <w:pStyle w:val="1"/>
              <w:numPr>
                <w:ilvl w:val="0"/>
                <w:numId w:val="0"/>
              </w:numPr>
              <w:jc w:val="center"/>
            </w:pPr>
            <w:r>
              <w:rPr>
                <w:rFonts w:hint="eastAsia"/>
              </w:rPr>
              <w:t>图1</w:t>
            </w:r>
            <w:r>
              <w:t>4</w:t>
            </w:r>
            <w:r>
              <w:rPr>
                <w:rFonts w:hint="eastAsia"/>
              </w:rPr>
              <w:t>辣</w:t>
            </w:r>
            <w:proofErr w:type="gramStart"/>
            <w:r>
              <w:t>蓼</w:t>
            </w:r>
            <w:proofErr w:type="gramEnd"/>
          </w:p>
          <w:p w:rsidR="00C848C7" w:rsidRDefault="00C848C7">
            <w:pPr>
              <w:jc w:val="center"/>
              <w:rPr>
                <w:kern w:val="0"/>
                <w:sz w:val="20"/>
                <w14:ligatures w14:val="none"/>
              </w:rPr>
            </w:pPr>
          </w:p>
        </w:tc>
      </w:tr>
    </w:tbl>
    <w:p w:rsidR="00C848C7" w:rsidRDefault="00C848C7">
      <w:pPr>
        <w:pStyle w:val="1"/>
        <w:numPr>
          <w:ilvl w:val="0"/>
          <w:numId w:val="0"/>
        </w:numPr>
        <w:jc w:val="center"/>
        <w:rPr>
          <w:rFonts w:hint="eastAsia"/>
        </w:rPr>
        <w:sectPr w:rsidR="00C848C7">
          <w:footerReference w:type="default" r:id="rId28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D56A71" w:rsidRDefault="00D56A71">
      <w:pPr>
        <w:pStyle w:val="21"/>
        <w:spacing w:line="20" w:lineRule="exact"/>
        <w:ind w:leftChars="0" w:left="0" w:firstLineChars="0" w:firstLine="0"/>
      </w:pPr>
    </w:p>
    <w:p w:rsidR="00D56A71" w:rsidRDefault="00285C5F" w:rsidP="00874EBE">
      <w:pPr>
        <w:pStyle w:val="1"/>
        <w:numPr>
          <w:ilvl w:val="0"/>
          <w:numId w:val="0"/>
        </w:numPr>
        <w:ind w:left="425"/>
        <w:jc w:val="center"/>
        <w:rPr>
          <w:rFonts w:hint="eastAsia"/>
        </w:rPr>
      </w:pPr>
      <w:r>
        <w:rPr>
          <w:rFonts w:hint="eastAsia"/>
        </w:rPr>
        <w:t>附录B</w:t>
      </w:r>
    </w:p>
    <w:p w:rsidR="00D56A71" w:rsidRDefault="00285C5F">
      <w:pPr>
        <w:ind w:firstLineChars="200" w:firstLine="640"/>
        <w:rPr>
          <w:rFonts w:eastAsia="仿宋" w:hint="eastAsia"/>
          <w:color w:val="000000"/>
          <w:sz w:val="32"/>
          <w:szCs w:val="32"/>
        </w:rPr>
      </w:pPr>
      <w:r>
        <w:rPr>
          <w:rFonts w:ascii="Times New Roman" w:eastAsia="仿宋" w:hAnsi="Times New Roman" w:cs="Times New Roman"/>
          <w:color w:val="000000"/>
          <w:sz w:val="32"/>
          <w:szCs w:val="32"/>
        </w:rPr>
        <w:t>可选择用于防治</w:t>
      </w:r>
      <w:r>
        <w:rPr>
          <w:rFonts w:ascii="Times New Roman" w:eastAsia="仿宋" w:hAnsi="Times New Roman" w:cs="Times New Roman" w:hint="eastAsia"/>
          <w:color w:val="000000"/>
          <w:sz w:val="32"/>
          <w:szCs w:val="32"/>
        </w:rPr>
        <w:t>魔芋</w:t>
      </w:r>
      <w:r>
        <w:rPr>
          <w:rFonts w:ascii="Times New Roman" w:eastAsia="仿宋" w:hAnsi="Times New Roman" w:cs="Times New Roman"/>
          <w:color w:val="000000"/>
          <w:sz w:val="32"/>
          <w:szCs w:val="32"/>
        </w:rPr>
        <w:t>病虫害的部分药剂、使用剂量及</w:t>
      </w:r>
      <w:r>
        <w:rPr>
          <w:rFonts w:ascii="Times New Roman" w:eastAsia="仿宋" w:hAnsi="Times New Roman" w:cs="Times New Roman" w:hint="eastAsia"/>
          <w:color w:val="000000"/>
          <w:sz w:val="32"/>
          <w:szCs w:val="32"/>
        </w:rPr>
        <w:t>安全间隔期</w:t>
      </w:r>
      <w:r>
        <w:rPr>
          <w:rFonts w:ascii="Times New Roman" w:eastAsia="仿宋" w:hAnsi="Times New Roman" w:cs="Times New Roman"/>
          <w:color w:val="000000"/>
          <w:sz w:val="32"/>
          <w:szCs w:val="32"/>
        </w:rPr>
        <w:t>等见</w:t>
      </w:r>
      <w:r>
        <w:rPr>
          <w:rFonts w:ascii="Times New Roman" w:eastAsia="仿宋" w:hAnsi="Times New Roman" w:cs="Times New Roman" w:hint="eastAsia"/>
          <w:color w:val="000000"/>
          <w:sz w:val="32"/>
          <w:szCs w:val="32"/>
        </w:rPr>
        <w:t>表</w:t>
      </w:r>
      <w:r>
        <w:rPr>
          <w:rFonts w:ascii="Times New Roman" w:eastAsia="仿宋" w:hAnsi="Times New Roman" w:cs="Times New Roman"/>
          <w:color w:val="000000"/>
          <w:sz w:val="32"/>
          <w:szCs w:val="32"/>
        </w:rPr>
        <w:t>1</w:t>
      </w:r>
      <w:r>
        <w:rPr>
          <w:rFonts w:ascii="Times New Roman" w:eastAsia="仿宋" w:hAnsi="Times New Roman" w:cs="Times New Roman"/>
          <w:color w:val="000000"/>
          <w:sz w:val="32"/>
          <w:szCs w:val="32"/>
        </w:rPr>
        <w:t>。</w:t>
      </w:r>
    </w:p>
    <w:tbl>
      <w:tblPr>
        <w:tblpPr w:leftFromText="180" w:rightFromText="180" w:vertAnchor="text" w:horzAnchor="margin" w:tblpXSpec="center" w:tblpY="558"/>
        <w:tblW w:w="10055" w:type="dxa"/>
        <w:tblLook w:val="04A0" w:firstRow="1" w:lastRow="0" w:firstColumn="1" w:lastColumn="0" w:noHBand="0" w:noVBand="1"/>
      </w:tblPr>
      <w:tblGrid>
        <w:gridCol w:w="1266"/>
        <w:gridCol w:w="1418"/>
        <w:gridCol w:w="2693"/>
        <w:gridCol w:w="1984"/>
        <w:gridCol w:w="1418"/>
        <w:gridCol w:w="1276"/>
      </w:tblGrid>
      <w:tr w:rsidR="00D56A71" w:rsidTr="00387B6C">
        <w:trPr>
          <w:trHeight w:val="680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285C5F" w:rsidP="00C848C7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防治对象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285C5F" w:rsidP="00C848C7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防治时间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285C5F" w:rsidP="00C848C7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药剂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285C5F" w:rsidP="00C848C7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农药用量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285C5F" w:rsidP="00C848C7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施用方法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285C5F" w:rsidP="00C848C7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安全间隔期天数</w:t>
            </w:r>
          </w:p>
        </w:tc>
      </w:tr>
      <w:tr w:rsidR="00D56A71" w:rsidTr="00387B6C">
        <w:trPr>
          <w:trHeight w:val="680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6A71" w:rsidRDefault="00285C5F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多种病害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6A71" w:rsidRDefault="00285C5F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发病初期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285C5F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80%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代森锌可湿性粉剂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285C5F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80-100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克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/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285C5F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喷雾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957A8D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21</w:t>
            </w:r>
          </w:p>
        </w:tc>
      </w:tr>
      <w:tr w:rsidR="00D56A71" w:rsidTr="00387B6C">
        <w:trPr>
          <w:trHeight w:val="680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6A71" w:rsidRDefault="00285C5F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多种病害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6A71" w:rsidRDefault="00285C5F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发病</w:t>
            </w:r>
            <w:r>
              <w:rPr>
                <w:rFonts w:ascii="Times New Roman" w:eastAsia="仿宋" w:hAnsi="Times New Roman" w:cs="Times New Roman" w:hint="eastAsia"/>
                <w:kern w:val="0"/>
                <w:sz w:val="24"/>
                <w:szCs w:val="24"/>
                <w14:ligatures w14:val="none"/>
              </w:rPr>
              <w:t>初期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285C5F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36%</w:t>
            </w:r>
            <w:bookmarkStart w:id="25" w:name="OLE_LINK8"/>
            <w:bookmarkStart w:id="26" w:name="OLE_LINK9"/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甲基</w:t>
            </w:r>
            <w:proofErr w:type="gramStart"/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硫菌灵</w:t>
            </w:r>
            <w:bookmarkEnd w:id="25"/>
            <w:bookmarkEnd w:id="26"/>
            <w:proofErr w:type="gramEnd"/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悬浮剂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285C5F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400-1000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倍液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285C5F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喷雾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FF0614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14</w:t>
            </w:r>
          </w:p>
        </w:tc>
      </w:tr>
      <w:tr w:rsidR="00D56A71" w:rsidTr="00387B6C">
        <w:trPr>
          <w:trHeight w:val="680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285C5F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多种害虫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285C5F" w:rsidP="00C848C7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低龄幼虫盛发期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285C5F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8%</w:t>
            </w:r>
            <w:bookmarkStart w:id="27" w:name="OLE_LINK10"/>
            <w:bookmarkStart w:id="28" w:name="OLE_LINK11"/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杀虫双</w:t>
            </w:r>
            <w:bookmarkEnd w:id="27"/>
            <w:bookmarkEnd w:id="28"/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水剂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285C5F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200-250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毫升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/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285C5F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喷雾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FF0614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15</w:t>
            </w:r>
          </w:p>
        </w:tc>
      </w:tr>
      <w:tr w:rsidR="00D56A71" w:rsidTr="00387B6C">
        <w:trPr>
          <w:trHeight w:val="68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285C5F" w:rsidP="00387B6C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蛴螬等地下害虫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285C5F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播种前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285C5F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3%</w:t>
            </w:r>
            <w:bookmarkStart w:id="29" w:name="OLE_LINK12"/>
            <w:r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辛硫磷</w:t>
            </w:r>
            <w:bookmarkEnd w:id="29"/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颗粒剂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285C5F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4000-8333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克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/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285C5F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沟施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6A71" w:rsidRDefault="00285C5F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4"/>
                <w:szCs w:val="24"/>
                <w14:ligatures w14:val="none"/>
              </w:rPr>
              <w:t>/</w:t>
            </w:r>
          </w:p>
        </w:tc>
      </w:tr>
      <w:tr w:rsidR="00D56A71" w:rsidTr="00387B6C">
        <w:trPr>
          <w:trHeight w:val="680"/>
        </w:trPr>
        <w:tc>
          <w:tcPr>
            <w:tcW w:w="1005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56A71" w:rsidRDefault="00285C5F" w:rsidP="00387B6C">
            <w:pPr>
              <w:widowControl/>
              <w:spacing w:line="360" w:lineRule="auto"/>
              <w:jc w:val="left"/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注：</w:t>
            </w:r>
            <w:r w:rsidR="00387B6C">
              <w:rPr>
                <w:rFonts w:ascii="Times New Roman" w:eastAsia="仿宋" w:hAnsi="Times New Roman" w:cs="Times New Roman"/>
                <w:sz w:val="24"/>
              </w:rPr>
              <w:t>农药使用以最新版本</w:t>
            </w:r>
            <w:r w:rsidR="00387B6C">
              <w:rPr>
                <w:rFonts w:ascii="Times New Roman" w:eastAsia="仿宋" w:hAnsi="Times New Roman" w:cs="Times New Roman"/>
                <w:sz w:val="24"/>
              </w:rPr>
              <w:t>NY/T 393</w:t>
            </w:r>
            <w:r w:rsidR="00387B6C">
              <w:rPr>
                <w:rFonts w:ascii="Times New Roman" w:eastAsia="仿宋" w:hAnsi="Times New Roman" w:cs="Times New Roman"/>
                <w:sz w:val="24"/>
              </w:rPr>
              <w:t>《绿色食品</w:t>
            </w:r>
            <w:r w:rsidR="00387B6C">
              <w:rPr>
                <w:rFonts w:ascii="Times New Roman" w:eastAsia="仿宋" w:hAnsi="Times New Roman" w:cs="Times New Roman"/>
                <w:sz w:val="24"/>
              </w:rPr>
              <w:t xml:space="preserve"> </w:t>
            </w:r>
            <w:r w:rsidR="00387B6C">
              <w:rPr>
                <w:rFonts w:ascii="Times New Roman" w:eastAsia="仿宋" w:hAnsi="Times New Roman" w:cs="Times New Roman"/>
                <w:sz w:val="24"/>
              </w:rPr>
              <w:t>农药使用准则》</w:t>
            </w:r>
            <w:r w:rsidR="00387B6C">
              <w:rPr>
                <w:rFonts w:ascii="Times New Roman" w:eastAsia="仿宋" w:hAnsi="Times New Roman" w:cs="Times New Roman" w:hint="eastAsia"/>
                <w:sz w:val="24"/>
              </w:rPr>
              <w:t>和</w:t>
            </w:r>
            <w:r w:rsidR="00387B6C">
              <w:rPr>
                <w:rFonts w:ascii="Times New Roman" w:eastAsia="仿宋" w:hAnsi="Times New Roman" w:cs="Times New Roman"/>
                <w:sz w:val="24"/>
              </w:rPr>
              <w:t>农药登记信息的规定为准。</w:t>
            </w:r>
          </w:p>
        </w:tc>
      </w:tr>
    </w:tbl>
    <w:p w:rsidR="00D56A71" w:rsidRDefault="00285C5F">
      <w:pPr>
        <w:pStyle w:val="ad"/>
        <w:rPr>
          <w:rFonts w:eastAsia="仿宋"/>
        </w:rPr>
      </w:pPr>
      <w:r>
        <w:rPr>
          <w:rFonts w:eastAsia="仿宋"/>
          <w:color w:val="000000"/>
        </w:rPr>
        <w:t>表</w:t>
      </w:r>
      <w:r>
        <w:rPr>
          <w:rFonts w:eastAsia="仿宋"/>
          <w:color w:val="000000"/>
          <w:lang w:eastAsia="zh"/>
        </w:rPr>
        <w:t>1</w:t>
      </w:r>
      <w:r>
        <w:rPr>
          <w:rFonts w:eastAsia="仿宋"/>
        </w:rPr>
        <w:t xml:space="preserve"> </w:t>
      </w:r>
      <w:r>
        <w:rPr>
          <w:rFonts w:eastAsia="仿宋" w:hint="eastAsia"/>
        </w:rPr>
        <w:t>魔芋</w:t>
      </w:r>
      <w:r>
        <w:rPr>
          <w:rFonts w:eastAsia="仿宋"/>
        </w:rPr>
        <w:t>主要病虫害防治推荐农药使用方案</w:t>
      </w:r>
    </w:p>
    <w:p w:rsidR="00D56A71" w:rsidRDefault="00D56A71">
      <w:pPr>
        <w:rPr>
          <w:rFonts w:ascii="Times New Roman" w:eastAsia="仿宋" w:hAnsi="Times New Roman" w:cs="Times New Roman"/>
          <w:color w:val="000000"/>
          <w:sz w:val="32"/>
          <w:szCs w:val="32"/>
        </w:rPr>
      </w:pPr>
    </w:p>
    <w:sectPr w:rsidR="00D56A71" w:rsidSect="00C917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F6D" w:rsidRDefault="009F7F6D">
      <w:r>
        <w:separator/>
      </w:r>
    </w:p>
  </w:endnote>
  <w:endnote w:type="continuationSeparator" w:id="0">
    <w:p w:rsidR="009F7F6D" w:rsidRDefault="009F7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00"/>
    <w:family w:val="auto"/>
    <w:pitch w:val="default"/>
  </w:font>
  <w:font w:name="等线 Light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1326962"/>
      <w:docPartObj>
        <w:docPartGallery w:val="Page Numbers (Bottom of Page)"/>
        <w:docPartUnique/>
      </w:docPartObj>
    </w:sdtPr>
    <w:sdtEndPr>
      <w:rPr>
        <w:rFonts w:ascii="宋体" w:eastAsia="宋体" w:hAnsi="宋体"/>
        <w:sz w:val="28"/>
        <w:szCs w:val="28"/>
      </w:rPr>
    </w:sdtEndPr>
    <w:sdtContent>
      <w:p w:rsidR="00C91728" w:rsidRPr="005C6DDE" w:rsidRDefault="00C91728">
        <w:pPr>
          <w:pStyle w:val="a5"/>
          <w:jc w:val="center"/>
          <w:rPr>
            <w:rFonts w:ascii="宋体" w:eastAsia="宋体" w:hAnsi="宋体"/>
            <w:sz w:val="28"/>
            <w:szCs w:val="28"/>
          </w:rPr>
        </w:pPr>
        <w:r w:rsidRPr="005C6DDE">
          <w:rPr>
            <w:rFonts w:ascii="宋体" w:eastAsia="宋体" w:hAnsi="宋体"/>
            <w:sz w:val="28"/>
            <w:szCs w:val="28"/>
          </w:rPr>
          <w:fldChar w:fldCharType="begin"/>
        </w:r>
        <w:r w:rsidRPr="005C6DDE">
          <w:rPr>
            <w:rFonts w:ascii="宋体" w:eastAsia="宋体" w:hAnsi="宋体"/>
            <w:sz w:val="28"/>
            <w:szCs w:val="28"/>
          </w:rPr>
          <w:instrText>PAGE   \* MERGEFORMAT</w:instrText>
        </w:r>
        <w:r w:rsidRPr="005C6DDE">
          <w:rPr>
            <w:rFonts w:ascii="宋体" w:eastAsia="宋体" w:hAnsi="宋体"/>
            <w:sz w:val="28"/>
            <w:szCs w:val="28"/>
          </w:rPr>
          <w:fldChar w:fldCharType="separate"/>
        </w:r>
        <w:r w:rsidR="005C6DDE" w:rsidRPr="005C6DDE">
          <w:rPr>
            <w:rFonts w:ascii="宋体" w:eastAsia="宋体" w:hAnsi="宋体"/>
            <w:noProof/>
            <w:sz w:val="28"/>
            <w:szCs w:val="28"/>
            <w:lang w:val="zh-CN"/>
          </w:rPr>
          <w:t>4</w:t>
        </w:r>
        <w:r w:rsidRPr="005C6DDE"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F6D" w:rsidRDefault="009F7F6D">
      <w:r>
        <w:separator/>
      </w:r>
    </w:p>
  </w:footnote>
  <w:footnote w:type="continuationSeparator" w:id="0">
    <w:p w:rsidR="009F7F6D" w:rsidRDefault="009F7F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C67477"/>
    <w:multiLevelType w:val="multilevel"/>
    <w:tmpl w:val="63C67477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ind w:left="567" w:hanging="567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pStyle w:val="3"/>
      <w:lvlText w:val="%1.%2.%3"/>
      <w:lvlJc w:val="left"/>
      <w:pPr>
        <w:ind w:left="1135" w:hanging="567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F61"/>
    <w:rsid w:val="00012D0C"/>
    <w:rsid w:val="000552DD"/>
    <w:rsid w:val="00056D91"/>
    <w:rsid w:val="00070427"/>
    <w:rsid w:val="000802A7"/>
    <w:rsid w:val="000B216E"/>
    <w:rsid w:val="000E3372"/>
    <w:rsid w:val="000F1E2C"/>
    <w:rsid w:val="000F7B3F"/>
    <w:rsid w:val="00100B20"/>
    <w:rsid w:val="00135B6D"/>
    <w:rsid w:val="00151AE5"/>
    <w:rsid w:val="001707DE"/>
    <w:rsid w:val="00181F82"/>
    <w:rsid w:val="00190F84"/>
    <w:rsid w:val="00195202"/>
    <w:rsid w:val="001A788B"/>
    <w:rsid w:val="001B0B5F"/>
    <w:rsid w:val="001E7F83"/>
    <w:rsid w:val="0020208A"/>
    <w:rsid w:val="002033F4"/>
    <w:rsid w:val="0022612C"/>
    <w:rsid w:val="0023659A"/>
    <w:rsid w:val="00237E96"/>
    <w:rsid w:val="00250E99"/>
    <w:rsid w:val="00251266"/>
    <w:rsid w:val="0025195C"/>
    <w:rsid w:val="002574C2"/>
    <w:rsid w:val="00274178"/>
    <w:rsid w:val="002779F7"/>
    <w:rsid w:val="00285C5F"/>
    <w:rsid w:val="002E27F9"/>
    <w:rsid w:val="00343911"/>
    <w:rsid w:val="00346186"/>
    <w:rsid w:val="00375E56"/>
    <w:rsid w:val="00386FC5"/>
    <w:rsid w:val="00387B6C"/>
    <w:rsid w:val="00392947"/>
    <w:rsid w:val="003C67FE"/>
    <w:rsid w:val="004009F2"/>
    <w:rsid w:val="00431B81"/>
    <w:rsid w:val="00442E2C"/>
    <w:rsid w:val="00445B13"/>
    <w:rsid w:val="00461C37"/>
    <w:rsid w:val="00463570"/>
    <w:rsid w:val="004673E9"/>
    <w:rsid w:val="0047225C"/>
    <w:rsid w:val="004738A9"/>
    <w:rsid w:val="004B305E"/>
    <w:rsid w:val="004D25D6"/>
    <w:rsid w:val="004D4697"/>
    <w:rsid w:val="004E6653"/>
    <w:rsid w:val="00505D12"/>
    <w:rsid w:val="0050676A"/>
    <w:rsid w:val="0054496E"/>
    <w:rsid w:val="005508A0"/>
    <w:rsid w:val="00565704"/>
    <w:rsid w:val="00571660"/>
    <w:rsid w:val="0059469A"/>
    <w:rsid w:val="005A6C3C"/>
    <w:rsid w:val="005B18AA"/>
    <w:rsid w:val="005C6DDE"/>
    <w:rsid w:val="005F6B71"/>
    <w:rsid w:val="005F7A54"/>
    <w:rsid w:val="0060341D"/>
    <w:rsid w:val="006265B9"/>
    <w:rsid w:val="00633954"/>
    <w:rsid w:val="00640C75"/>
    <w:rsid w:val="006B2C15"/>
    <w:rsid w:val="006C245D"/>
    <w:rsid w:val="006E64C4"/>
    <w:rsid w:val="007265AA"/>
    <w:rsid w:val="00751D39"/>
    <w:rsid w:val="00753E73"/>
    <w:rsid w:val="007705D6"/>
    <w:rsid w:val="007804AF"/>
    <w:rsid w:val="007916B7"/>
    <w:rsid w:val="007D72E3"/>
    <w:rsid w:val="007E1DDD"/>
    <w:rsid w:val="00822387"/>
    <w:rsid w:val="00822F11"/>
    <w:rsid w:val="0082473A"/>
    <w:rsid w:val="00830A07"/>
    <w:rsid w:val="00854D9A"/>
    <w:rsid w:val="008611E0"/>
    <w:rsid w:val="00874EBE"/>
    <w:rsid w:val="0088056D"/>
    <w:rsid w:val="008B7BE1"/>
    <w:rsid w:val="008C47AD"/>
    <w:rsid w:val="008E1250"/>
    <w:rsid w:val="008E6F4E"/>
    <w:rsid w:val="009249DB"/>
    <w:rsid w:val="00957A8D"/>
    <w:rsid w:val="00972DD9"/>
    <w:rsid w:val="0098573B"/>
    <w:rsid w:val="009A7817"/>
    <w:rsid w:val="009B62C4"/>
    <w:rsid w:val="009B6CA8"/>
    <w:rsid w:val="009C0097"/>
    <w:rsid w:val="009C128F"/>
    <w:rsid w:val="009C477D"/>
    <w:rsid w:val="009D4C00"/>
    <w:rsid w:val="009E1D5C"/>
    <w:rsid w:val="009F5D22"/>
    <w:rsid w:val="009F7F6D"/>
    <w:rsid w:val="00A052B4"/>
    <w:rsid w:val="00A24DF3"/>
    <w:rsid w:val="00A52B75"/>
    <w:rsid w:val="00A8086B"/>
    <w:rsid w:val="00AA4F61"/>
    <w:rsid w:val="00AC0EE2"/>
    <w:rsid w:val="00AC4AAC"/>
    <w:rsid w:val="00AE248B"/>
    <w:rsid w:val="00AF7237"/>
    <w:rsid w:val="00B642E5"/>
    <w:rsid w:val="00B6754C"/>
    <w:rsid w:val="00B92BD2"/>
    <w:rsid w:val="00BB16AF"/>
    <w:rsid w:val="00BD2FB7"/>
    <w:rsid w:val="00BD6276"/>
    <w:rsid w:val="00BD7CD2"/>
    <w:rsid w:val="00C041D8"/>
    <w:rsid w:val="00C16F0C"/>
    <w:rsid w:val="00C24D3D"/>
    <w:rsid w:val="00C37A46"/>
    <w:rsid w:val="00C41307"/>
    <w:rsid w:val="00C7436A"/>
    <w:rsid w:val="00C848C7"/>
    <w:rsid w:val="00C91728"/>
    <w:rsid w:val="00CB07A2"/>
    <w:rsid w:val="00CB10E2"/>
    <w:rsid w:val="00CC4F72"/>
    <w:rsid w:val="00CE1E27"/>
    <w:rsid w:val="00CF21BE"/>
    <w:rsid w:val="00D42649"/>
    <w:rsid w:val="00D5176F"/>
    <w:rsid w:val="00D5343E"/>
    <w:rsid w:val="00D56A71"/>
    <w:rsid w:val="00DB7AD3"/>
    <w:rsid w:val="00DF74B1"/>
    <w:rsid w:val="00E26350"/>
    <w:rsid w:val="00EB43EB"/>
    <w:rsid w:val="00ED6806"/>
    <w:rsid w:val="00ED6C58"/>
    <w:rsid w:val="00EE4996"/>
    <w:rsid w:val="00EE73CF"/>
    <w:rsid w:val="00F01AB7"/>
    <w:rsid w:val="00F4089E"/>
    <w:rsid w:val="00F41A04"/>
    <w:rsid w:val="00F61648"/>
    <w:rsid w:val="00F70A27"/>
    <w:rsid w:val="00F84D3E"/>
    <w:rsid w:val="00F9341F"/>
    <w:rsid w:val="00FA2B9C"/>
    <w:rsid w:val="00FF0614"/>
    <w:rsid w:val="00FF0DCD"/>
    <w:rsid w:val="00FF4751"/>
    <w:rsid w:val="052971A9"/>
    <w:rsid w:val="073562D9"/>
    <w:rsid w:val="08444A26"/>
    <w:rsid w:val="0DE140E3"/>
    <w:rsid w:val="11D24E50"/>
    <w:rsid w:val="138C396D"/>
    <w:rsid w:val="14ED1FA1"/>
    <w:rsid w:val="1542409B"/>
    <w:rsid w:val="18F558C8"/>
    <w:rsid w:val="26A050C5"/>
    <w:rsid w:val="26FE1DEC"/>
    <w:rsid w:val="28733244"/>
    <w:rsid w:val="2AFA74CC"/>
    <w:rsid w:val="2BF77611"/>
    <w:rsid w:val="2D3327C9"/>
    <w:rsid w:val="2FC916F3"/>
    <w:rsid w:val="30AB13DB"/>
    <w:rsid w:val="3D5D2B0B"/>
    <w:rsid w:val="3FF51B86"/>
    <w:rsid w:val="40CE4185"/>
    <w:rsid w:val="41EE0F83"/>
    <w:rsid w:val="4B964554"/>
    <w:rsid w:val="50746AF7"/>
    <w:rsid w:val="522A3A8F"/>
    <w:rsid w:val="53A6273E"/>
    <w:rsid w:val="5A06117E"/>
    <w:rsid w:val="5B85605C"/>
    <w:rsid w:val="5E6C5B2C"/>
    <w:rsid w:val="641F4827"/>
    <w:rsid w:val="64656A2B"/>
    <w:rsid w:val="66C63716"/>
    <w:rsid w:val="6F6803FA"/>
    <w:rsid w:val="71397275"/>
    <w:rsid w:val="7A04063C"/>
    <w:rsid w:val="7A555EDA"/>
    <w:rsid w:val="7C61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A873C4-610F-482E-9AE6-2BE76B5EA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  <w14:ligatures w14:val="standardContextual"/>
    </w:rPr>
  </w:style>
  <w:style w:type="paragraph" w:styleId="10">
    <w:name w:val="heading 1"/>
    <w:basedOn w:val="a"/>
    <w:next w:val="a"/>
    <w:link w:val="1Char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0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0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uiPriority w:val="99"/>
    <w:semiHidden/>
    <w:unhideWhenUsed/>
    <w:qFormat/>
    <w:pPr>
      <w:spacing w:after="120"/>
      <w:ind w:leftChars="200" w:left="42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Char3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Title"/>
    <w:basedOn w:val="a"/>
    <w:next w:val="a"/>
    <w:link w:val="Char4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Body Text First Indent 2"/>
    <w:basedOn w:val="a3"/>
    <w:link w:val="2Char0"/>
    <w:qFormat/>
    <w:pPr>
      <w:tabs>
        <w:tab w:val="left" w:pos="0"/>
      </w:tabs>
      <w:ind w:firstLineChars="200" w:firstLine="420"/>
    </w:pPr>
    <w:rPr>
      <w:rFonts w:ascii="Calibri" w:eastAsia="宋体" w:hAnsi="Calibri" w:cs="Times New Roman"/>
      <w:szCs w:val="24"/>
      <w14:ligatures w14:val="none"/>
    </w:rPr>
  </w:style>
  <w:style w:type="table" w:styleId="a9">
    <w:name w:val="Table Grid"/>
    <w:basedOn w:val="a1"/>
    <w:qFormat/>
    <w:rPr>
      <w:rFonts w:ascii="Times New Roman" w:eastAsia="宋体" w:hAnsi="Times New Roman" w:cs="Times New Roman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0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Char">
    <w:name w:val="标题 2 Char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Char">
    <w:name w:val="标题 3 Char"/>
    <w:basedOn w:val="a0"/>
    <w:link w:val="30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qFormat/>
    <w:rPr>
      <w:rFonts w:cstheme="majorBidi"/>
      <w:color w:val="0F4761" w:themeColor="accent1" w:themeShade="BF"/>
      <w:sz w:val="24"/>
      <w:szCs w:val="24"/>
    </w:rPr>
  </w:style>
  <w:style w:type="character" w:customStyle="1" w:styleId="6Char">
    <w:name w:val="标题 6 Char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Char4">
    <w:name w:val="标题 Char"/>
    <w:basedOn w:val="a0"/>
    <w:link w:val="a8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3">
    <w:name w:val="副标题 Char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a">
    <w:name w:val="Quote"/>
    <w:basedOn w:val="a"/>
    <w:next w:val="a"/>
    <w:link w:val="Char5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5">
    <w:name w:val="引用 Char"/>
    <w:basedOn w:val="a0"/>
    <w:link w:val="aa"/>
    <w:uiPriority w:val="29"/>
    <w:qFormat/>
    <w:rPr>
      <w:i/>
      <w:iCs/>
      <w:color w:val="404040" w:themeColor="text1" w:themeTint="BF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Char6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6">
    <w:name w:val="明显引用 Char"/>
    <w:basedOn w:val="a0"/>
    <w:link w:val="ac"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正文文本缩进 Char"/>
    <w:basedOn w:val="a0"/>
    <w:link w:val="a3"/>
    <w:uiPriority w:val="99"/>
    <w:semiHidden/>
    <w:qFormat/>
    <w:rPr>
      <w:szCs w:val="21"/>
    </w:rPr>
  </w:style>
  <w:style w:type="character" w:customStyle="1" w:styleId="2Char0">
    <w:name w:val="正文首行缩进 2 Char"/>
    <w:basedOn w:val="Char"/>
    <w:link w:val="21"/>
    <w:qFormat/>
    <w:rPr>
      <w:rFonts w:ascii="Calibri" w:eastAsia="宋体" w:hAnsi="Calibri" w:cs="Times New Roman"/>
      <w:szCs w:val="24"/>
      <w14:ligatures w14:val="none"/>
    </w:rPr>
  </w:style>
  <w:style w:type="paragraph" w:customStyle="1" w:styleId="1">
    <w:name w:val="样式1"/>
    <w:basedOn w:val="ab"/>
    <w:qFormat/>
    <w:pPr>
      <w:numPr>
        <w:numId w:val="1"/>
      </w:numPr>
      <w:contextualSpacing w:val="0"/>
      <w:jc w:val="left"/>
      <w:outlineLvl w:val="0"/>
    </w:pPr>
    <w:rPr>
      <w:rFonts w:ascii="仿宋_GB2312" w:eastAsia="仿宋_GB2312"/>
      <w:b/>
      <w:bCs/>
      <w:sz w:val="32"/>
      <w:szCs w:val="32"/>
    </w:rPr>
  </w:style>
  <w:style w:type="paragraph" w:customStyle="1" w:styleId="2">
    <w:name w:val="样式2"/>
    <w:basedOn w:val="ab"/>
    <w:qFormat/>
    <w:pPr>
      <w:numPr>
        <w:ilvl w:val="1"/>
        <w:numId w:val="1"/>
      </w:numPr>
      <w:tabs>
        <w:tab w:val="left" w:pos="360"/>
      </w:tabs>
      <w:ind w:left="0" w:firstLine="0"/>
      <w:contextualSpacing w:val="0"/>
      <w:outlineLvl w:val="1"/>
    </w:pPr>
    <w:rPr>
      <w:rFonts w:ascii="仿宋_GB2312" w:eastAsia="仿宋_GB2312"/>
      <w:b/>
      <w:bCs/>
      <w:sz w:val="32"/>
      <w:szCs w:val="32"/>
    </w:rPr>
  </w:style>
  <w:style w:type="paragraph" w:customStyle="1" w:styleId="3">
    <w:name w:val="样式3"/>
    <w:basedOn w:val="ab"/>
    <w:qFormat/>
    <w:pPr>
      <w:numPr>
        <w:ilvl w:val="2"/>
        <w:numId w:val="1"/>
      </w:numPr>
      <w:tabs>
        <w:tab w:val="left" w:pos="360"/>
      </w:tabs>
      <w:ind w:left="0" w:firstLine="0"/>
      <w:contextualSpacing w:val="0"/>
      <w:outlineLvl w:val="2"/>
    </w:pPr>
    <w:rPr>
      <w:rFonts w:ascii="仿宋_GB2312" w:eastAsia="仿宋_GB2312"/>
      <w:sz w:val="32"/>
      <w:szCs w:val="32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kern w:val="2"/>
      <w:sz w:val="18"/>
      <w:szCs w:val="18"/>
      <w14:ligatures w14:val="standardContextual"/>
    </w:rPr>
  </w:style>
  <w:style w:type="paragraph" w:customStyle="1" w:styleId="13">
    <w:name w:val="修订1"/>
    <w:hidden/>
    <w:uiPriority w:val="99"/>
    <w:semiHidden/>
    <w:qFormat/>
    <w:rPr>
      <w:kern w:val="2"/>
      <w:sz w:val="21"/>
      <w:szCs w:val="21"/>
      <w14:ligatures w14:val="standardContextual"/>
    </w:rPr>
  </w:style>
  <w:style w:type="paragraph" w:styleId="ad">
    <w:name w:val="No Spacing"/>
    <w:uiPriority w:val="1"/>
    <w:qFormat/>
    <w:pPr>
      <w:widowControl w:val="0"/>
      <w:adjustRightInd w:val="0"/>
      <w:snapToGrid w:val="0"/>
      <w:jc w:val="center"/>
    </w:pPr>
    <w:rPr>
      <w:rFonts w:ascii="Times New Roman" w:eastAsia="黑体" w:hAnsi="Times New Roman" w:cs="Times New Roman"/>
      <w:kern w:val="2"/>
      <w:sz w:val="28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173283-4E80-4E64-8BD3-2300EC923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11</Pages>
  <Words>425</Words>
  <Characters>2426</Characters>
  <Application>Microsoft Office Word</Application>
  <DocSecurity>0</DocSecurity>
  <Lines>20</Lines>
  <Paragraphs>5</Paragraphs>
  <ScaleCrop>false</ScaleCrop>
  <Company>Microsoft</Company>
  <LinksUpToDate>false</LinksUpToDate>
  <CharactersWithSpaces>2846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琳婕 罗</dc:creator>
  <cp:lastModifiedBy>马雪</cp:lastModifiedBy>
  <cp:revision>115</cp:revision>
  <cp:lastPrinted>2025-02-13T00:27:00Z</cp:lastPrinted>
  <dcterms:created xsi:type="dcterms:W3CDTF">2025-01-16T09:25:00Z</dcterms:created>
  <dcterms:modified xsi:type="dcterms:W3CDTF">2025-03-21T07:00:00Z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eyJoZGlkIjoiZjg0ZTdkMzYxMmE3ZDM4MDNhOTIyMjU3Y2Q2OGNhNDgiLCJ1c2VySWQiOiI1OTc5NTE1NDUifQ==</vt:lpwstr>
  </property>
  <property fmtid="{D5CDD505-2E9C-101B-9397-08002B2CF9AE}" pid="3" name="KSOProductBuildVer">
    <vt:lpwstr>2052-12.1.0.19770</vt:lpwstr>
  </property>
  <property fmtid="{D5CDD505-2E9C-101B-9397-08002B2CF9AE}" pid="4" name="ICV">
    <vt:lpwstr>3CBDCAD1C1FF4488AF121A5C4EFCB08F_12</vt:lpwstr>
  </property>
</Properties>
</file>