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67C8" w:rsidRDefault="003F6C78" w:rsidP="00916123">
      <w:pPr>
        <w:adjustRightInd w:val="0"/>
        <w:snapToGrid w:val="0"/>
        <w:spacing w:beforeLines="100" w:before="312" w:afterLines="100" w:after="312" w:line="360" w:lineRule="auto"/>
        <w:jc w:val="center"/>
        <w:rPr>
          <w:rFonts w:ascii="黑体" w:eastAsia="黑体" w:hAnsi="黑体" w:cs="黑体"/>
          <w:sz w:val="32"/>
          <w:szCs w:val="32"/>
        </w:rPr>
      </w:pPr>
      <w:r w:rsidRPr="00916123">
        <w:rPr>
          <w:rFonts w:ascii="黑体" w:eastAsia="黑体" w:hAnsi="黑体" w:cs="黑体" w:hint="eastAsia"/>
          <w:sz w:val="44"/>
          <w:szCs w:val="32"/>
        </w:rPr>
        <w:t>绿色食品</w:t>
      </w:r>
      <w:r w:rsidR="00916123" w:rsidRPr="00916123">
        <w:rPr>
          <w:rFonts w:ascii="黑体" w:eastAsia="黑体" w:hAnsi="黑体" w:cs="黑体" w:hint="eastAsia"/>
          <w:sz w:val="44"/>
          <w:szCs w:val="32"/>
        </w:rPr>
        <w:t>（板栗）</w:t>
      </w:r>
      <w:r w:rsidRPr="00916123">
        <w:rPr>
          <w:rFonts w:ascii="黑体" w:eastAsia="黑体" w:hAnsi="黑体" w:cs="黑体" w:hint="eastAsia"/>
          <w:sz w:val="44"/>
          <w:szCs w:val="32"/>
        </w:rPr>
        <w:t>绿色防控技术</w:t>
      </w:r>
      <w:r w:rsidR="00916123" w:rsidRPr="00916123">
        <w:rPr>
          <w:rFonts w:ascii="黑体" w:eastAsia="黑体" w:hAnsi="黑体" w:cs="黑体" w:hint="eastAsia"/>
          <w:sz w:val="44"/>
          <w:szCs w:val="32"/>
        </w:rPr>
        <w:t>指南</w:t>
      </w:r>
      <w:bookmarkStart w:id="0" w:name="_GoBack"/>
      <w:bookmarkEnd w:id="0"/>
    </w:p>
    <w:p w:rsidR="00916123" w:rsidRDefault="00916123" w:rsidP="00916123">
      <w:pPr>
        <w:pStyle w:val="10"/>
        <w:adjustRightInd w:val="0"/>
        <w:snapToGrid w:val="0"/>
        <w:spacing w:line="360" w:lineRule="auto"/>
        <w:ind w:firstLineChars="0" w:firstLine="0"/>
        <w:jc w:val="center"/>
        <w:rPr>
          <w:rFonts w:ascii="楷体" w:eastAsia="楷体" w:hAnsi="楷体"/>
          <w:sz w:val="32"/>
          <w:szCs w:val="32"/>
        </w:rPr>
      </w:pPr>
      <w:r>
        <w:rPr>
          <w:rFonts w:ascii="楷体" w:eastAsia="楷体" w:hAnsi="楷体"/>
          <w:sz w:val="32"/>
          <w:szCs w:val="32"/>
        </w:rPr>
        <w:t>张尚卿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1</w:t>
      </w:r>
      <w:r>
        <w:rPr>
          <w:rFonts w:ascii="楷体" w:eastAsia="楷体" w:hAnsi="楷体"/>
          <w:sz w:val="32"/>
          <w:szCs w:val="32"/>
        </w:rPr>
        <w:t xml:space="preserve">  韩晓清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1</w:t>
      </w:r>
      <w:r>
        <w:rPr>
          <w:rFonts w:ascii="楷体" w:eastAsia="楷体" w:hAnsi="楷体"/>
          <w:sz w:val="32"/>
          <w:szCs w:val="32"/>
        </w:rPr>
        <w:t xml:space="preserve">  杨东旭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1</w:t>
      </w:r>
      <w:r>
        <w:rPr>
          <w:rFonts w:ascii="楷体" w:eastAsia="楷体" w:hAnsi="楷体"/>
          <w:sz w:val="32"/>
          <w:szCs w:val="32"/>
        </w:rPr>
        <w:t xml:space="preserve">  </w:t>
      </w:r>
      <w:r w:rsidR="003F6C78" w:rsidRPr="00916123">
        <w:rPr>
          <w:rFonts w:ascii="楷体" w:eastAsia="楷体" w:hAnsi="楷体"/>
          <w:sz w:val="32"/>
          <w:szCs w:val="32"/>
        </w:rPr>
        <w:t>亢锐锋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1</w:t>
      </w:r>
      <w:r>
        <w:rPr>
          <w:rFonts w:ascii="楷体" w:eastAsia="楷体" w:hAnsi="楷体"/>
          <w:sz w:val="32"/>
          <w:szCs w:val="32"/>
        </w:rPr>
        <w:t xml:space="preserve">  </w:t>
      </w:r>
      <w:r w:rsidR="003F6C78" w:rsidRPr="00916123">
        <w:rPr>
          <w:rFonts w:ascii="楷体" w:eastAsia="楷体" w:hAnsi="楷体"/>
          <w:sz w:val="32"/>
          <w:szCs w:val="32"/>
        </w:rPr>
        <w:t>卞云婷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1</w:t>
      </w:r>
      <w:r>
        <w:rPr>
          <w:rFonts w:ascii="楷体" w:eastAsia="楷体" w:hAnsi="楷体"/>
          <w:sz w:val="32"/>
          <w:szCs w:val="32"/>
        </w:rPr>
        <w:t xml:space="preserve">  </w:t>
      </w:r>
      <w:r w:rsidR="003F6C78" w:rsidRPr="00916123">
        <w:rPr>
          <w:rFonts w:ascii="楷体" w:eastAsia="楷体" w:hAnsi="楷体"/>
          <w:sz w:val="32"/>
          <w:szCs w:val="32"/>
        </w:rPr>
        <w:t>尹政彧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1</w:t>
      </w:r>
      <w:r w:rsidR="003F6C78" w:rsidRPr="00916123">
        <w:rPr>
          <w:rFonts w:ascii="楷体" w:eastAsia="楷体" w:hAnsi="楷体"/>
          <w:sz w:val="32"/>
          <w:szCs w:val="32"/>
        </w:rPr>
        <w:t>陈胜萍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1</w:t>
      </w:r>
      <w:r>
        <w:rPr>
          <w:rFonts w:ascii="楷体" w:eastAsia="楷体" w:hAnsi="楷体"/>
          <w:sz w:val="32"/>
          <w:szCs w:val="32"/>
        </w:rPr>
        <w:t xml:space="preserve">  </w:t>
      </w:r>
      <w:r w:rsidR="003F6C78" w:rsidRPr="00916123">
        <w:rPr>
          <w:rFonts w:ascii="楷体" w:eastAsia="楷体" w:hAnsi="楷体"/>
          <w:sz w:val="32"/>
          <w:szCs w:val="32"/>
        </w:rPr>
        <w:t>王晨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1</w:t>
      </w:r>
      <w:r>
        <w:rPr>
          <w:rFonts w:ascii="楷体" w:eastAsia="楷体" w:hAnsi="楷体"/>
          <w:sz w:val="32"/>
          <w:szCs w:val="32"/>
        </w:rPr>
        <w:t xml:space="preserve">  郑百芹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2</w:t>
      </w:r>
      <w:r>
        <w:rPr>
          <w:rFonts w:ascii="楷体" w:eastAsia="楷体" w:hAnsi="楷体"/>
          <w:sz w:val="32"/>
          <w:szCs w:val="32"/>
        </w:rPr>
        <w:t xml:space="preserve">  赵俊鹏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2</w:t>
      </w:r>
      <w:r>
        <w:rPr>
          <w:rFonts w:ascii="楷体" w:eastAsia="楷体" w:hAnsi="楷体"/>
          <w:sz w:val="32"/>
          <w:szCs w:val="32"/>
        </w:rPr>
        <w:t xml:space="preserve">  张旭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2</w:t>
      </w:r>
      <w:r>
        <w:rPr>
          <w:rFonts w:ascii="楷体" w:eastAsia="楷体" w:hAnsi="楷体"/>
          <w:sz w:val="32"/>
          <w:szCs w:val="32"/>
        </w:rPr>
        <w:t xml:space="preserve">  高玮林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2</w:t>
      </w:r>
      <w:r>
        <w:rPr>
          <w:rFonts w:ascii="楷体" w:eastAsia="楷体" w:hAnsi="楷体"/>
          <w:sz w:val="32"/>
          <w:szCs w:val="32"/>
        </w:rPr>
        <w:t xml:space="preserve">  梁珈语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2</w:t>
      </w:r>
      <w:r>
        <w:rPr>
          <w:rFonts w:ascii="楷体" w:eastAsia="楷体" w:hAnsi="楷体"/>
          <w:sz w:val="32"/>
          <w:szCs w:val="32"/>
        </w:rPr>
        <w:t xml:space="preserve">  </w:t>
      </w:r>
      <w:r w:rsidRPr="00916123">
        <w:rPr>
          <w:rFonts w:ascii="楷体" w:eastAsia="楷体" w:hAnsi="楷体"/>
          <w:sz w:val="32"/>
          <w:szCs w:val="32"/>
        </w:rPr>
        <w:t>杜瑞焕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2</w:t>
      </w:r>
      <w:r>
        <w:rPr>
          <w:rFonts w:ascii="楷体" w:eastAsia="楷体" w:hAnsi="楷体"/>
          <w:sz w:val="32"/>
          <w:szCs w:val="32"/>
        </w:rPr>
        <w:t xml:space="preserve">  </w:t>
      </w:r>
      <w:r w:rsidRPr="00916123">
        <w:rPr>
          <w:rFonts w:ascii="楷体" w:eastAsia="楷体" w:hAnsi="楷体" w:hint="eastAsia"/>
          <w:sz w:val="32"/>
          <w:szCs w:val="32"/>
        </w:rPr>
        <w:t>杨莉华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2</w:t>
      </w:r>
      <w:r>
        <w:rPr>
          <w:rFonts w:ascii="楷体" w:eastAsia="楷体" w:hAnsi="楷体"/>
          <w:sz w:val="32"/>
          <w:szCs w:val="32"/>
        </w:rPr>
        <w:t xml:space="preserve">  李建锋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3</w:t>
      </w:r>
      <w:r>
        <w:rPr>
          <w:rFonts w:ascii="楷体" w:eastAsia="楷体" w:hAnsi="楷体"/>
          <w:sz w:val="32"/>
          <w:szCs w:val="32"/>
        </w:rPr>
        <w:t xml:space="preserve">  尤帅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3</w:t>
      </w:r>
      <w:r>
        <w:rPr>
          <w:rFonts w:ascii="楷体" w:eastAsia="楷体" w:hAnsi="楷体"/>
          <w:sz w:val="32"/>
          <w:szCs w:val="32"/>
        </w:rPr>
        <w:t xml:space="preserve">  </w:t>
      </w:r>
      <w:r w:rsidRPr="00916123">
        <w:rPr>
          <w:rFonts w:ascii="楷体" w:eastAsia="楷体" w:hAnsi="楷体"/>
          <w:sz w:val="32"/>
          <w:szCs w:val="32"/>
        </w:rPr>
        <w:t>董博钊</w:t>
      </w:r>
      <w:r w:rsidRPr="00916123">
        <w:rPr>
          <w:rFonts w:ascii="楷体" w:eastAsia="楷体" w:hAnsi="楷体"/>
          <w:sz w:val="32"/>
          <w:szCs w:val="32"/>
          <w:vertAlign w:val="superscript"/>
        </w:rPr>
        <w:t>3</w:t>
      </w:r>
    </w:p>
    <w:p w:rsidR="00E367C8" w:rsidRDefault="003F6C78" w:rsidP="00916123">
      <w:pPr>
        <w:pStyle w:val="10"/>
        <w:adjustRightInd w:val="0"/>
        <w:snapToGrid w:val="0"/>
        <w:spacing w:line="360" w:lineRule="auto"/>
        <w:ind w:firstLineChars="0" w:firstLine="0"/>
        <w:jc w:val="center"/>
        <w:rPr>
          <w:rFonts w:ascii="楷体" w:eastAsia="楷体" w:hAnsi="楷体"/>
          <w:sz w:val="32"/>
          <w:szCs w:val="32"/>
        </w:rPr>
      </w:pPr>
      <w:r w:rsidRPr="00916123">
        <w:rPr>
          <w:rFonts w:ascii="楷体" w:eastAsia="楷体" w:hAnsi="楷体"/>
          <w:sz w:val="32"/>
          <w:szCs w:val="32"/>
        </w:rPr>
        <w:t>（</w:t>
      </w:r>
      <w:r w:rsidR="00916123">
        <w:rPr>
          <w:rFonts w:ascii="楷体" w:eastAsia="楷体" w:hAnsi="楷体" w:hint="eastAsia"/>
          <w:sz w:val="32"/>
          <w:szCs w:val="32"/>
        </w:rPr>
        <w:t>1.</w:t>
      </w:r>
      <w:r w:rsidRPr="00916123">
        <w:rPr>
          <w:rFonts w:ascii="楷体" w:eastAsia="楷体" w:hAnsi="楷体"/>
          <w:sz w:val="32"/>
          <w:szCs w:val="32"/>
        </w:rPr>
        <w:t>唐山市农业科学研究院</w:t>
      </w:r>
      <w:r w:rsidR="00916123">
        <w:rPr>
          <w:rFonts w:ascii="楷体" w:eastAsia="楷体" w:hAnsi="楷体" w:hint="eastAsia"/>
          <w:sz w:val="32"/>
          <w:szCs w:val="32"/>
        </w:rPr>
        <w:t>；</w:t>
      </w:r>
      <w:r w:rsidR="00916123">
        <w:rPr>
          <w:rFonts w:ascii="楷体" w:eastAsia="楷体" w:hAnsi="楷体"/>
          <w:sz w:val="32"/>
          <w:szCs w:val="32"/>
        </w:rPr>
        <w:t>2.唐山市食品药品综合检验检测中心</w:t>
      </w:r>
      <w:r w:rsidR="00916123">
        <w:rPr>
          <w:rFonts w:ascii="楷体" w:eastAsia="楷体" w:hAnsi="楷体" w:hint="eastAsia"/>
          <w:sz w:val="32"/>
          <w:szCs w:val="32"/>
        </w:rPr>
        <w:t>；3.</w:t>
      </w:r>
      <w:r w:rsidRPr="00916123">
        <w:rPr>
          <w:rFonts w:ascii="楷体" w:eastAsia="楷体" w:hAnsi="楷体"/>
          <w:sz w:val="32"/>
          <w:szCs w:val="32"/>
        </w:rPr>
        <w:t>河北省农产品质量安全中心）</w:t>
      </w:r>
    </w:p>
    <w:p w:rsidR="008034B4" w:rsidRPr="00916123" w:rsidRDefault="008034B4" w:rsidP="00916123">
      <w:pPr>
        <w:pStyle w:val="10"/>
        <w:adjustRightInd w:val="0"/>
        <w:snapToGrid w:val="0"/>
        <w:spacing w:line="360" w:lineRule="auto"/>
        <w:ind w:firstLineChars="0" w:firstLine="0"/>
        <w:jc w:val="center"/>
        <w:rPr>
          <w:rFonts w:ascii="楷体" w:eastAsia="楷体" w:hAnsi="楷体"/>
          <w:sz w:val="32"/>
          <w:szCs w:val="32"/>
        </w:rPr>
      </w:pPr>
    </w:p>
    <w:p w:rsidR="00E367C8" w:rsidRPr="00916123" w:rsidRDefault="00647179" w:rsidP="00916123">
      <w:pPr>
        <w:pStyle w:val="1"/>
      </w:pPr>
      <w:r>
        <w:t xml:space="preserve">1 </w:t>
      </w:r>
      <w:r w:rsidR="003F6C78" w:rsidRPr="00916123">
        <w:t>生产概况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  <w:lang w:val="zh-CN"/>
        </w:rPr>
      </w:pPr>
      <w:r w:rsidRPr="00916123">
        <w:rPr>
          <w:rFonts w:eastAsia="仿宋"/>
          <w:sz w:val="32"/>
          <w:szCs w:val="32"/>
          <w:lang w:val="zh-CN"/>
        </w:rPr>
        <w:t>板栗起源于我国，年产量</w:t>
      </w:r>
      <w:r w:rsidRPr="00916123">
        <w:rPr>
          <w:rFonts w:eastAsia="仿宋"/>
          <w:sz w:val="32"/>
          <w:szCs w:val="32"/>
        </w:rPr>
        <w:t>稳定在</w:t>
      </w:r>
      <w:r w:rsidRPr="00916123">
        <w:rPr>
          <w:rFonts w:eastAsia="仿宋"/>
          <w:sz w:val="32"/>
          <w:szCs w:val="32"/>
          <w:lang w:val="zh-CN"/>
        </w:rPr>
        <w:t>15</w:t>
      </w:r>
      <w:r w:rsidRPr="00916123">
        <w:rPr>
          <w:rFonts w:eastAsia="仿宋"/>
          <w:sz w:val="32"/>
          <w:szCs w:val="32"/>
        </w:rPr>
        <w:t>0</w:t>
      </w:r>
      <w:r w:rsidRPr="00916123">
        <w:rPr>
          <w:rFonts w:eastAsia="仿宋"/>
          <w:sz w:val="32"/>
          <w:szCs w:val="32"/>
          <w:lang w:val="zh-CN"/>
        </w:rPr>
        <w:t>万吨</w:t>
      </w:r>
      <w:r w:rsidRPr="00916123">
        <w:rPr>
          <w:rFonts w:eastAsia="仿宋"/>
          <w:sz w:val="32"/>
          <w:szCs w:val="32"/>
        </w:rPr>
        <w:t>以上</w:t>
      </w:r>
      <w:r w:rsidRPr="00916123">
        <w:rPr>
          <w:rFonts w:eastAsia="仿宋"/>
          <w:sz w:val="32"/>
          <w:szCs w:val="32"/>
          <w:lang w:val="zh-CN"/>
        </w:rPr>
        <w:t>，居全球第一位，</w:t>
      </w:r>
      <w:r w:rsidRPr="00916123">
        <w:rPr>
          <w:rFonts w:eastAsia="仿宋"/>
          <w:sz w:val="32"/>
          <w:szCs w:val="32"/>
        </w:rPr>
        <w:t>约</w:t>
      </w:r>
      <w:r w:rsidRPr="00916123">
        <w:rPr>
          <w:rFonts w:eastAsia="仿宋"/>
          <w:sz w:val="32"/>
          <w:szCs w:val="32"/>
          <w:lang w:val="zh-CN"/>
        </w:rPr>
        <w:t>占全球总产量的</w:t>
      </w:r>
      <w:r w:rsidRPr="00916123">
        <w:rPr>
          <w:rFonts w:eastAsia="仿宋"/>
          <w:sz w:val="32"/>
          <w:szCs w:val="32"/>
          <w:lang w:val="zh-CN"/>
        </w:rPr>
        <w:t>73%</w:t>
      </w:r>
      <w:r w:rsidRPr="00916123">
        <w:rPr>
          <w:rFonts w:eastAsia="仿宋"/>
          <w:sz w:val="32"/>
          <w:szCs w:val="32"/>
          <w:lang w:val="zh-CN"/>
        </w:rPr>
        <w:t>。我国板栗集中在山区和丘陵地带，分布</w:t>
      </w:r>
      <w:r w:rsidRPr="00916123">
        <w:rPr>
          <w:rFonts w:eastAsia="仿宋"/>
          <w:sz w:val="32"/>
          <w:szCs w:val="32"/>
          <w:lang w:val="zh-CN"/>
        </w:rPr>
        <w:t>20</w:t>
      </w:r>
      <w:r w:rsidRPr="00916123">
        <w:rPr>
          <w:rFonts w:eastAsia="仿宋"/>
          <w:sz w:val="32"/>
          <w:szCs w:val="32"/>
          <w:lang w:val="zh-CN"/>
        </w:rPr>
        <w:t>多个省份，主产区</w:t>
      </w:r>
      <w:r w:rsidRPr="00916123">
        <w:rPr>
          <w:rFonts w:eastAsia="仿宋"/>
          <w:sz w:val="32"/>
          <w:szCs w:val="32"/>
        </w:rPr>
        <w:t>包括</w:t>
      </w:r>
      <w:r w:rsidRPr="00916123">
        <w:rPr>
          <w:rFonts w:eastAsia="仿宋"/>
          <w:sz w:val="32"/>
          <w:szCs w:val="32"/>
          <w:lang w:val="zh-CN"/>
        </w:rPr>
        <w:t>河北省迁西、迁安、兴隆、遵化、青龙；湖北省罗田、麻城；辽宁省丹东、宽甸、桓仁；北京市密云、怀柔；河南省信阳、南阳；福建省建瓯、建阳；山东省泰安、蒙阴、费县；安徽省黄山、岳西；浙江省临安、丽水；云南省曲靖、楚雄等；其中河北</w:t>
      </w:r>
      <w:r w:rsidRPr="00916123">
        <w:rPr>
          <w:rFonts w:eastAsia="仿宋"/>
          <w:sz w:val="32"/>
          <w:szCs w:val="32"/>
        </w:rPr>
        <w:t>省年</w:t>
      </w:r>
      <w:r w:rsidRPr="00916123">
        <w:rPr>
          <w:rFonts w:eastAsia="仿宋"/>
          <w:sz w:val="32"/>
          <w:szCs w:val="32"/>
          <w:lang w:val="zh-CN"/>
        </w:rPr>
        <w:t>产量超过</w:t>
      </w:r>
      <w:r w:rsidRPr="00916123">
        <w:rPr>
          <w:rFonts w:eastAsia="仿宋"/>
          <w:sz w:val="32"/>
          <w:szCs w:val="32"/>
          <w:lang w:val="zh-CN"/>
        </w:rPr>
        <w:t>40</w:t>
      </w:r>
      <w:r w:rsidRPr="00916123">
        <w:rPr>
          <w:rFonts w:eastAsia="仿宋"/>
          <w:sz w:val="32"/>
          <w:szCs w:val="32"/>
          <w:lang w:val="zh-CN"/>
        </w:rPr>
        <w:t>万吨，位列全国</w:t>
      </w:r>
      <w:r w:rsidRPr="00916123">
        <w:rPr>
          <w:rFonts w:eastAsia="仿宋"/>
          <w:sz w:val="32"/>
          <w:szCs w:val="32"/>
        </w:rPr>
        <w:t>第一</w:t>
      </w:r>
      <w:r w:rsidRPr="00916123">
        <w:rPr>
          <w:rFonts w:eastAsia="仿宋"/>
          <w:sz w:val="32"/>
          <w:szCs w:val="32"/>
          <w:lang w:val="zh-CN"/>
        </w:rPr>
        <w:t>。板栗因营养丰富、口感软糯香甜，深受欢迎。但管理粗放，病虫害防控不当，</w:t>
      </w:r>
      <w:r w:rsidRPr="00916123">
        <w:rPr>
          <w:rFonts w:eastAsia="仿宋"/>
          <w:sz w:val="32"/>
          <w:szCs w:val="32"/>
        </w:rPr>
        <w:t>存在食品安全隐患</w:t>
      </w:r>
      <w:r w:rsidRPr="00916123">
        <w:rPr>
          <w:rFonts w:eastAsia="仿宋"/>
          <w:sz w:val="32"/>
          <w:szCs w:val="32"/>
          <w:lang w:val="zh-CN"/>
        </w:rPr>
        <w:t>。故制定板栗病虫草害绿色防控技术</w:t>
      </w:r>
      <w:r w:rsidR="0006794B">
        <w:rPr>
          <w:rFonts w:eastAsia="仿宋" w:hint="eastAsia"/>
          <w:sz w:val="32"/>
          <w:szCs w:val="32"/>
          <w:lang w:val="zh-CN"/>
        </w:rPr>
        <w:t>指南</w:t>
      </w:r>
      <w:r w:rsidRPr="00916123">
        <w:rPr>
          <w:rFonts w:eastAsia="仿宋"/>
          <w:sz w:val="32"/>
          <w:szCs w:val="32"/>
          <w:lang w:val="zh-CN"/>
        </w:rPr>
        <w:t>，以推动板栗</w:t>
      </w:r>
      <w:r w:rsidRPr="00916123">
        <w:rPr>
          <w:rFonts w:eastAsia="仿宋"/>
          <w:sz w:val="32"/>
          <w:szCs w:val="32"/>
        </w:rPr>
        <w:t>绿色</w:t>
      </w:r>
      <w:r w:rsidRPr="00916123">
        <w:rPr>
          <w:rFonts w:eastAsia="仿宋"/>
          <w:sz w:val="32"/>
          <w:szCs w:val="32"/>
          <w:lang w:val="zh-CN"/>
        </w:rPr>
        <w:t>安全生产。</w:t>
      </w:r>
    </w:p>
    <w:p w:rsidR="00E367C8" w:rsidRPr="00916123" w:rsidRDefault="003F6C78" w:rsidP="00916123">
      <w:pPr>
        <w:pStyle w:val="1"/>
      </w:pPr>
      <w:r w:rsidRPr="00916123">
        <w:lastRenderedPageBreak/>
        <w:t>2</w:t>
      </w:r>
      <w:r w:rsidR="00647179">
        <w:t xml:space="preserve"> </w:t>
      </w:r>
      <w:r w:rsidRPr="00916123">
        <w:t>常见病虫害</w:t>
      </w:r>
    </w:p>
    <w:p w:rsidR="00E367C8" w:rsidRPr="00916123" w:rsidRDefault="00647179" w:rsidP="00916123">
      <w:pPr>
        <w:pStyle w:val="2"/>
      </w:pPr>
      <w:r>
        <w:t xml:space="preserve">2.1 </w:t>
      </w:r>
      <w:r w:rsidR="003F6C78" w:rsidRPr="00916123">
        <w:t>主要病害</w:t>
      </w:r>
    </w:p>
    <w:p w:rsidR="00E367C8" w:rsidRPr="00916123" w:rsidRDefault="003F6C78" w:rsidP="00916123">
      <w:pPr>
        <w:pStyle w:val="10"/>
        <w:adjustRightInd w:val="0"/>
        <w:snapToGrid w:val="0"/>
        <w:spacing w:line="360" w:lineRule="auto"/>
        <w:ind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栗疫病、炭疽病、白粉病等。</w:t>
      </w:r>
    </w:p>
    <w:p w:rsidR="00E367C8" w:rsidRPr="00916123" w:rsidRDefault="00647179" w:rsidP="00916123">
      <w:pPr>
        <w:pStyle w:val="2"/>
      </w:pPr>
      <w:r>
        <w:t xml:space="preserve">2.2 </w:t>
      </w:r>
      <w:r w:rsidR="003F6C78" w:rsidRPr="00916123">
        <w:t>主要虫害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红蜘蛛、板栗透翅蛾、卷叶蛾、尺蠖、栗大蚜、桃蛀螟、栗实象、板栗剪枝象、刺蛾、栗瘿蜂、</w:t>
      </w:r>
      <w:bookmarkStart w:id="1" w:name="_Hlk181718513"/>
      <w:r w:rsidRPr="00916123">
        <w:rPr>
          <w:rFonts w:eastAsia="仿宋"/>
          <w:sz w:val="32"/>
          <w:szCs w:val="32"/>
        </w:rPr>
        <w:t>介壳虫</w:t>
      </w:r>
      <w:bookmarkEnd w:id="1"/>
      <w:r w:rsidRPr="00916123">
        <w:rPr>
          <w:rFonts w:eastAsia="仿宋"/>
          <w:sz w:val="32"/>
          <w:szCs w:val="32"/>
        </w:rPr>
        <w:t>、金龟子等。</w:t>
      </w:r>
    </w:p>
    <w:p w:rsidR="00E367C8" w:rsidRPr="00916123" w:rsidRDefault="003F6C78" w:rsidP="00916123">
      <w:pPr>
        <w:pStyle w:val="2"/>
      </w:pPr>
      <w:r w:rsidRPr="00916123">
        <w:t>2.3</w:t>
      </w:r>
      <w:r w:rsidR="00647179">
        <w:t xml:space="preserve"> </w:t>
      </w:r>
      <w:r w:rsidRPr="00916123">
        <w:t>主要草害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狗尾草、苋菜、马唐、牛筋草、葎草等恶性杂草。</w:t>
      </w:r>
    </w:p>
    <w:p w:rsidR="00E367C8" w:rsidRPr="00916123" w:rsidRDefault="003F6C78" w:rsidP="00916123">
      <w:pPr>
        <w:pStyle w:val="1"/>
      </w:pPr>
      <w:r w:rsidRPr="00916123">
        <w:t>3</w:t>
      </w:r>
      <w:r w:rsidR="00647179">
        <w:t xml:space="preserve"> </w:t>
      </w:r>
      <w:r w:rsidRPr="00916123">
        <w:t>防治原则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按照</w:t>
      </w:r>
      <w:r w:rsidRPr="00916123">
        <w:rPr>
          <w:rFonts w:eastAsia="仿宋"/>
          <w:sz w:val="32"/>
          <w:szCs w:val="32"/>
        </w:rPr>
        <w:t>“</w:t>
      </w:r>
      <w:r w:rsidRPr="00916123">
        <w:rPr>
          <w:rFonts w:eastAsia="仿宋"/>
          <w:sz w:val="32"/>
          <w:szCs w:val="32"/>
        </w:rPr>
        <w:t>预防为主、综合防治</w:t>
      </w:r>
      <w:r w:rsidRPr="00916123">
        <w:rPr>
          <w:rFonts w:eastAsia="仿宋"/>
          <w:sz w:val="32"/>
          <w:szCs w:val="32"/>
        </w:rPr>
        <w:t>”</w:t>
      </w:r>
      <w:r w:rsidRPr="00916123">
        <w:rPr>
          <w:rFonts w:eastAsia="仿宋"/>
          <w:sz w:val="32"/>
          <w:szCs w:val="32"/>
        </w:rPr>
        <w:t>的植保方针，在做好苗木检疫和病虫害田间监测的基础上，针对板栗不同生育期主要病虫害发生特点，优先采用农业措施、物理防治、生物防治，辅之以科学合理的化学防治的绿色防控技术，实现板栗病虫害绿色防控和优质安全生产。</w:t>
      </w:r>
    </w:p>
    <w:p w:rsidR="00E367C8" w:rsidRPr="00916123" w:rsidRDefault="003F6C78" w:rsidP="00916123">
      <w:pPr>
        <w:pStyle w:val="1"/>
      </w:pPr>
      <w:r w:rsidRPr="00916123">
        <w:t>4</w:t>
      </w:r>
      <w:r w:rsidR="00647179">
        <w:t xml:space="preserve"> </w:t>
      </w:r>
      <w:r w:rsidRPr="00916123">
        <w:t>农业措施</w:t>
      </w:r>
    </w:p>
    <w:p w:rsidR="00E367C8" w:rsidRPr="00916123" w:rsidRDefault="003F6C78" w:rsidP="00916123">
      <w:pPr>
        <w:pStyle w:val="2"/>
      </w:pPr>
      <w:r w:rsidRPr="00916123">
        <w:t>4</w:t>
      </w:r>
      <w:r w:rsidR="00647179">
        <w:t xml:space="preserve">.1 </w:t>
      </w:r>
      <w:r w:rsidRPr="00916123">
        <w:t>选择抗性品种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结合各地实际情况，因地制宜选择抗病虫、抗逆性强、高产优质的板栗品种，如燕山早丰（</w:t>
      </w:r>
      <w:r w:rsidRPr="00916123">
        <w:rPr>
          <w:rFonts w:eastAsia="仿宋"/>
          <w:sz w:val="32"/>
          <w:szCs w:val="32"/>
        </w:rPr>
        <w:t>3113</w:t>
      </w:r>
      <w:r w:rsidRPr="00916123">
        <w:rPr>
          <w:rFonts w:eastAsia="仿宋"/>
          <w:sz w:val="32"/>
          <w:szCs w:val="32"/>
        </w:rPr>
        <w:t>）、中华栗王、明丰</w:t>
      </w:r>
      <w:r w:rsidRPr="00916123">
        <w:rPr>
          <w:rFonts w:eastAsia="仿宋"/>
          <w:sz w:val="32"/>
          <w:szCs w:val="32"/>
        </w:rPr>
        <w:t>2</w:t>
      </w:r>
      <w:r w:rsidRPr="00916123">
        <w:rPr>
          <w:rFonts w:eastAsia="仿宋"/>
          <w:sz w:val="32"/>
          <w:szCs w:val="32"/>
        </w:rPr>
        <w:t>号、金丰、石丰等。</w:t>
      </w:r>
    </w:p>
    <w:p w:rsidR="00E367C8" w:rsidRPr="00916123" w:rsidRDefault="003F6C78" w:rsidP="00916123">
      <w:pPr>
        <w:pStyle w:val="2"/>
      </w:pPr>
      <w:r w:rsidRPr="00916123">
        <w:t>4</w:t>
      </w:r>
      <w:r w:rsidR="00647179">
        <w:t>.2</w:t>
      </w:r>
      <w:r w:rsidRPr="00916123">
        <w:t xml:space="preserve"> </w:t>
      </w:r>
      <w:r w:rsidRPr="00916123">
        <w:t>合理密植与修剪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株行距为</w:t>
      </w:r>
      <w:r w:rsidRPr="00916123">
        <w:rPr>
          <w:rFonts w:eastAsia="仿宋"/>
          <w:sz w:val="32"/>
          <w:szCs w:val="32"/>
        </w:rPr>
        <w:t>4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5</w:t>
      </w:r>
      <w:r w:rsidRPr="00916123">
        <w:rPr>
          <w:rFonts w:eastAsia="仿宋"/>
          <w:sz w:val="32"/>
          <w:szCs w:val="32"/>
        </w:rPr>
        <w:t>米</w:t>
      </w:r>
      <w:r w:rsidRPr="00916123">
        <w:rPr>
          <w:rFonts w:eastAsia="仿宋"/>
          <w:sz w:val="32"/>
          <w:szCs w:val="32"/>
        </w:rPr>
        <w:t>×4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5</w:t>
      </w:r>
      <w:r w:rsidRPr="00916123">
        <w:rPr>
          <w:rFonts w:eastAsia="仿宋"/>
          <w:sz w:val="32"/>
          <w:szCs w:val="32"/>
        </w:rPr>
        <w:t>米。修剪时去除密枝、病虫枝和枯枝，保持枝干自然疏散和通风，预防和减少炭疽病、白粉</w:t>
      </w:r>
      <w:r w:rsidRPr="00916123">
        <w:rPr>
          <w:rFonts w:eastAsia="仿宋"/>
          <w:sz w:val="32"/>
          <w:szCs w:val="32"/>
        </w:rPr>
        <w:lastRenderedPageBreak/>
        <w:t>病、栗瘿蜂、卷叶蛾、栗实象、板栗剪枝象的发生。</w:t>
      </w:r>
    </w:p>
    <w:p w:rsidR="00E367C8" w:rsidRPr="00916123" w:rsidRDefault="003F6C78" w:rsidP="00916123">
      <w:pPr>
        <w:pStyle w:val="2"/>
      </w:pPr>
      <w:r w:rsidRPr="00916123">
        <w:t>4</w:t>
      </w:r>
      <w:r w:rsidR="00647179">
        <w:t xml:space="preserve">.3 </w:t>
      </w:r>
      <w:r w:rsidRPr="00916123">
        <w:t>土壤管理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冬前进行深翻，翻土深度为</w:t>
      </w:r>
      <w:r w:rsidRPr="00916123">
        <w:rPr>
          <w:rFonts w:eastAsia="仿宋"/>
          <w:sz w:val="32"/>
          <w:szCs w:val="32"/>
        </w:rPr>
        <w:t>10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20</w:t>
      </w:r>
      <w:r w:rsidRPr="00916123">
        <w:rPr>
          <w:rFonts w:eastAsia="仿宋"/>
          <w:sz w:val="32"/>
          <w:szCs w:val="32"/>
        </w:rPr>
        <w:t>厘米。生长期中耕松土，增强透气性，促进根系生长；或行间种植绿肥作物，绿肥翻压后增加土壤有机质，增强长势，提高抗性。</w:t>
      </w:r>
    </w:p>
    <w:p w:rsidR="00E367C8" w:rsidRPr="00916123" w:rsidRDefault="003F6C78" w:rsidP="00916123">
      <w:pPr>
        <w:pStyle w:val="2"/>
      </w:pPr>
      <w:r w:rsidRPr="00916123">
        <w:t>4</w:t>
      </w:r>
      <w:r w:rsidR="00647179">
        <w:t xml:space="preserve">.4 </w:t>
      </w:r>
      <w:r w:rsidRPr="00916123">
        <w:t>水肥管理</w:t>
      </w:r>
    </w:p>
    <w:p w:rsidR="00E367C8" w:rsidRPr="00916123" w:rsidRDefault="003F6C78" w:rsidP="00BD42B0">
      <w:pPr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在秋季果实采收至上冻前施底肥，每棵施入</w:t>
      </w:r>
      <w:r w:rsidRPr="00916123">
        <w:rPr>
          <w:rFonts w:eastAsia="仿宋"/>
          <w:sz w:val="32"/>
          <w:szCs w:val="32"/>
        </w:rPr>
        <w:t>10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20</w:t>
      </w:r>
      <w:r w:rsidRPr="00916123">
        <w:rPr>
          <w:rFonts w:eastAsia="仿宋"/>
          <w:sz w:val="32"/>
          <w:szCs w:val="32"/>
        </w:rPr>
        <w:t>公斤腐熟农家肥或</w:t>
      </w:r>
      <w:r w:rsidRPr="00916123">
        <w:rPr>
          <w:rFonts w:eastAsia="仿宋"/>
          <w:sz w:val="32"/>
          <w:szCs w:val="32"/>
        </w:rPr>
        <w:t>3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5</w:t>
      </w:r>
      <w:r w:rsidRPr="00916123">
        <w:rPr>
          <w:rFonts w:eastAsia="仿宋"/>
          <w:sz w:val="32"/>
          <w:szCs w:val="32"/>
        </w:rPr>
        <w:t>公斤商品有机肥、</w:t>
      </w:r>
      <w:r w:rsidRPr="00916123">
        <w:rPr>
          <w:rFonts w:eastAsia="仿宋"/>
          <w:sz w:val="32"/>
          <w:szCs w:val="32"/>
        </w:rPr>
        <w:t>1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2</w:t>
      </w:r>
      <w:r w:rsidRPr="00916123">
        <w:rPr>
          <w:rFonts w:eastAsia="仿宋"/>
          <w:sz w:val="32"/>
          <w:szCs w:val="32"/>
        </w:rPr>
        <w:t>公斤复合肥，以满足全年养分需求。施肥时，应在树冠梢头垂直下方挖</w:t>
      </w:r>
      <w:r w:rsidRPr="00916123">
        <w:rPr>
          <w:rFonts w:eastAsia="仿宋"/>
          <w:sz w:val="32"/>
          <w:szCs w:val="32"/>
        </w:rPr>
        <w:t>2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3</w:t>
      </w:r>
      <w:r w:rsidRPr="00916123">
        <w:rPr>
          <w:rFonts w:eastAsia="仿宋"/>
          <w:sz w:val="32"/>
          <w:szCs w:val="32"/>
        </w:rPr>
        <w:t>个长</w:t>
      </w:r>
      <w:r w:rsidRPr="00916123">
        <w:rPr>
          <w:rFonts w:eastAsia="仿宋"/>
          <w:sz w:val="32"/>
          <w:szCs w:val="32"/>
        </w:rPr>
        <w:t>30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40</w:t>
      </w:r>
      <w:r w:rsidRPr="00916123">
        <w:rPr>
          <w:rFonts w:eastAsia="仿宋"/>
          <w:sz w:val="32"/>
          <w:szCs w:val="32"/>
        </w:rPr>
        <w:t>厘米，深、宽</w:t>
      </w:r>
      <w:r w:rsidRPr="00916123">
        <w:rPr>
          <w:rFonts w:eastAsia="仿宋"/>
          <w:sz w:val="32"/>
          <w:szCs w:val="32"/>
        </w:rPr>
        <w:t>30</w:t>
      </w:r>
      <w:r w:rsidRPr="00916123">
        <w:rPr>
          <w:rFonts w:eastAsia="仿宋"/>
          <w:sz w:val="32"/>
          <w:szCs w:val="32"/>
        </w:rPr>
        <w:t>厘米的条沟，将肥施入沟中，覆土压实并浇水，增强树势，提高抗性。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有浇灌条件的全年进行</w:t>
      </w:r>
      <w:r w:rsidRPr="00916123">
        <w:rPr>
          <w:rFonts w:eastAsia="仿宋"/>
          <w:sz w:val="32"/>
          <w:szCs w:val="32"/>
        </w:rPr>
        <w:t>5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6</w:t>
      </w:r>
      <w:r w:rsidRPr="00916123">
        <w:rPr>
          <w:rFonts w:eastAsia="仿宋"/>
          <w:sz w:val="32"/>
          <w:szCs w:val="32"/>
        </w:rPr>
        <w:t>次灌水：萌芽期灌水、开花后灌水、果实膨大期灌水、采收后恢复性灌水以及冬前封冻水。</w:t>
      </w:r>
    </w:p>
    <w:p w:rsidR="00E367C8" w:rsidRPr="00916123" w:rsidRDefault="003F6C78" w:rsidP="00916123">
      <w:pPr>
        <w:pStyle w:val="2"/>
      </w:pPr>
      <w:r w:rsidRPr="00916123">
        <w:t xml:space="preserve">4.5 </w:t>
      </w:r>
      <w:r w:rsidRPr="00916123">
        <w:t>清园管理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定期清理板栗园中的虫果、病叶及杂草，减少病、虫基数，降低发生几率。早春时节刮除带病老树皮，消灭越冬害虫及病菌，刮下的树皮和枝条应集中处理或焚烧，减少越冬红蜘蛛、介壳虫、栗疫病等病虫源，秋季清理果园虫果、虫枝、虫叶，减少栗实象、板栗剪枝象、卷叶蛾、透翅蛾的虫口基数。</w:t>
      </w:r>
    </w:p>
    <w:p w:rsidR="00E367C8" w:rsidRPr="00916123" w:rsidRDefault="003F6C78" w:rsidP="00916123">
      <w:pPr>
        <w:pStyle w:val="2"/>
      </w:pPr>
      <w:r w:rsidRPr="00916123">
        <w:lastRenderedPageBreak/>
        <w:t>4</w:t>
      </w:r>
      <w:r w:rsidR="00647179">
        <w:t xml:space="preserve">.6 </w:t>
      </w:r>
      <w:r w:rsidRPr="00916123">
        <w:t>间作与除草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在板栗树成林前，可在林间间作浅根系矮杆并与板栗没有共同病虫害的植物如花生、大豆、苜蓿、黄芩等，增加生物多样性，改善栗园生态环境，增加护养天敌的蜜源植物。采用秸秆、干草或防草布等材料覆盖树盘，保持土壤湿度，抑制杂草生长。</w:t>
      </w:r>
    </w:p>
    <w:p w:rsidR="00E367C8" w:rsidRPr="00916123" w:rsidRDefault="003F6C78" w:rsidP="00916123">
      <w:pPr>
        <w:pStyle w:val="2"/>
      </w:pPr>
      <w:r w:rsidRPr="00916123">
        <w:t>4.</w:t>
      </w:r>
      <w:r w:rsidR="00647179">
        <w:t xml:space="preserve">7 </w:t>
      </w:r>
      <w:r w:rsidRPr="00916123">
        <w:t>花果管理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果实膨大初期适当疏果，根据果枝长度进行，每</w:t>
      </w:r>
      <w:r w:rsidRPr="00916123">
        <w:rPr>
          <w:rFonts w:eastAsia="仿宋"/>
          <w:sz w:val="32"/>
          <w:szCs w:val="32"/>
        </w:rPr>
        <w:t>10</w:t>
      </w:r>
      <w:r w:rsidRPr="00916123">
        <w:rPr>
          <w:rFonts w:eastAsia="仿宋"/>
          <w:sz w:val="32"/>
          <w:szCs w:val="32"/>
        </w:rPr>
        <w:t>厘米保留一个栗蓬，超出的疏掉。例如：结果枝长</w:t>
      </w:r>
      <w:r w:rsidRPr="00916123">
        <w:rPr>
          <w:rFonts w:eastAsia="仿宋"/>
          <w:sz w:val="32"/>
          <w:szCs w:val="32"/>
        </w:rPr>
        <w:t>10</w:t>
      </w:r>
      <w:r w:rsidRPr="00916123">
        <w:rPr>
          <w:rFonts w:eastAsia="仿宋"/>
          <w:sz w:val="32"/>
          <w:szCs w:val="32"/>
        </w:rPr>
        <w:t>厘米保留一个栗蓬，</w:t>
      </w:r>
      <w:r w:rsidRPr="00916123">
        <w:rPr>
          <w:rFonts w:eastAsia="仿宋"/>
          <w:sz w:val="32"/>
          <w:szCs w:val="32"/>
        </w:rPr>
        <w:t>20</w:t>
      </w:r>
      <w:r w:rsidRPr="00916123">
        <w:rPr>
          <w:rFonts w:eastAsia="仿宋"/>
          <w:sz w:val="32"/>
          <w:szCs w:val="32"/>
        </w:rPr>
        <w:t>厘米保留</w:t>
      </w:r>
      <w:r w:rsidRPr="00916123">
        <w:rPr>
          <w:rFonts w:eastAsia="仿宋"/>
          <w:sz w:val="32"/>
          <w:szCs w:val="32"/>
        </w:rPr>
        <w:t>2</w:t>
      </w:r>
      <w:r w:rsidRPr="00916123">
        <w:rPr>
          <w:rFonts w:eastAsia="仿宋"/>
          <w:sz w:val="32"/>
          <w:szCs w:val="32"/>
        </w:rPr>
        <w:t>个栗蓬。及时清理掉病果、弱果，并带出园外处理。</w:t>
      </w:r>
    </w:p>
    <w:p w:rsidR="00E367C8" w:rsidRPr="00916123" w:rsidRDefault="00647179" w:rsidP="00916123">
      <w:pPr>
        <w:pStyle w:val="1"/>
      </w:pPr>
      <w:r>
        <w:t xml:space="preserve">5 </w:t>
      </w:r>
      <w:r w:rsidR="003F6C78" w:rsidRPr="00916123">
        <w:t>物理防治</w:t>
      </w:r>
    </w:p>
    <w:p w:rsidR="00E367C8" w:rsidRPr="00916123" w:rsidRDefault="00647179" w:rsidP="00916123">
      <w:pPr>
        <w:pStyle w:val="2"/>
      </w:pPr>
      <w:r>
        <w:t>5.1</w:t>
      </w:r>
      <w:r w:rsidR="003F6C78" w:rsidRPr="00916123">
        <w:t xml:space="preserve"> </w:t>
      </w:r>
      <w:r w:rsidR="003F6C78" w:rsidRPr="00916123">
        <w:t>人工捕杀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清晨或傍晚时采用人工捕捉或震落捕杀的方式控制栗实象、板栗剪枝象、金龟子等虫体较大或具有假死性的害虫，震落的同时用布或网接收害虫，集中处理。此外，人工摘除树上的卵块、茧、蛹、幼虫群及卷叶，带出园外集中销毁，可防控刺蛾、栗瘿蜂、尺蠖、卷叶蛾及介壳虫等。</w:t>
      </w:r>
    </w:p>
    <w:p w:rsidR="00E367C8" w:rsidRPr="00916123" w:rsidRDefault="00647179" w:rsidP="00916123">
      <w:pPr>
        <w:pStyle w:val="2"/>
      </w:pPr>
      <w:r>
        <w:t xml:space="preserve">5.2 </w:t>
      </w:r>
      <w:r w:rsidR="003F6C78" w:rsidRPr="00916123">
        <w:t>理化诱杀</w:t>
      </w:r>
    </w:p>
    <w:p w:rsidR="00E367C8" w:rsidRPr="00916123" w:rsidRDefault="00647179" w:rsidP="00916123">
      <w:pPr>
        <w:pStyle w:val="3"/>
      </w:pPr>
      <w:r>
        <w:t xml:space="preserve">5.2.1 </w:t>
      </w:r>
      <w:r w:rsidR="003F6C78" w:rsidRPr="00916123">
        <w:t>色板诱杀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栗树萌芽期每亩悬挂</w:t>
      </w:r>
      <w:r w:rsidRPr="00916123">
        <w:rPr>
          <w:rFonts w:eastAsia="仿宋"/>
          <w:sz w:val="32"/>
          <w:szCs w:val="32"/>
        </w:rPr>
        <w:t>20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30</w:t>
      </w:r>
      <w:r w:rsidRPr="00916123">
        <w:rPr>
          <w:rFonts w:eastAsia="仿宋"/>
          <w:sz w:val="32"/>
          <w:szCs w:val="32"/>
        </w:rPr>
        <w:t>块黄色粘虫板，悬挂高度距地面</w:t>
      </w:r>
      <w:r w:rsidRPr="00916123">
        <w:rPr>
          <w:rFonts w:eastAsia="仿宋"/>
          <w:sz w:val="32"/>
          <w:szCs w:val="32"/>
        </w:rPr>
        <w:t>1.5</w:t>
      </w:r>
      <w:r w:rsidRPr="00916123">
        <w:rPr>
          <w:rFonts w:eastAsia="仿宋"/>
          <w:sz w:val="32"/>
          <w:szCs w:val="32"/>
        </w:rPr>
        <w:t>米左右，诱杀栗大蚜等小型飞虫，每隔</w:t>
      </w:r>
      <w:r w:rsidRPr="00916123">
        <w:rPr>
          <w:rFonts w:eastAsia="仿宋"/>
          <w:sz w:val="32"/>
          <w:szCs w:val="32"/>
        </w:rPr>
        <w:t>3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4</w:t>
      </w:r>
      <w:r w:rsidRPr="00916123">
        <w:rPr>
          <w:rFonts w:eastAsia="仿宋"/>
          <w:sz w:val="32"/>
          <w:szCs w:val="32"/>
        </w:rPr>
        <w:t>周更</w:t>
      </w:r>
      <w:r w:rsidRPr="00916123">
        <w:rPr>
          <w:rFonts w:eastAsia="仿宋"/>
          <w:sz w:val="32"/>
          <w:szCs w:val="32"/>
        </w:rPr>
        <w:lastRenderedPageBreak/>
        <w:t>换一次，保持诱杀效果。</w:t>
      </w:r>
    </w:p>
    <w:p w:rsidR="00E367C8" w:rsidRPr="00916123" w:rsidRDefault="003F6C78" w:rsidP="00916123">
      <w:pPr>
        <w:pStyle w:val="3"/>
      </w:pPr>
      <w:r w:rsidRPr="00916123">
        <w:t>5</w:t>
      </w:r>
      <w:r w:rsidR="00647179">
        <w:t xml:space="preserve">.2.2 </w:t>
      </w:r>
      <w:r w:rsidRPr="00916123">
        <w:t>诱虫灯诱杀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害虫发生前（</w:t>
      </w:r>
      <w:r w:rsidRPr="00916123">
        <w:rPr>
          <w:rFonts w:eastAsia="仿宋"/>
          <w:sz w:val="32"/>
          <w:szCs w:val="32"/>
        </w:rPr>
        <w:t>4</w:t>
      </w:r>
      <w:r w:rsidRPr="00916123">
        <w:rPr>
          <w:rFonts w:eastAsia="仿宋"/>
          <w:sz w:val="32"/>
          <w:szCs w:val="32"/>
        </w:rPr>
        <w:t>月初），山地每</w:t>
      </w:r>
      <w:r w:rsidRPr="00916123">
        <w:rPr>
          <w:rFonts w:eastAsia="仿宋"/>
          <w:sz w:val="32"/>
          <w:szCs w:val="32"/>
        </w:rPr>
        <w:t>15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30</w:t>
      </w:r>
      <w:r w:rsidRPr="00916123">
        <w:rPr>
          <w:rFonts w:eastAsia="仿宋"/>
          <w:sz w:val="32"/>
          <w:szCs w:val="32"/>
        </w:rPr>
        <w:t>亩、平地每</w:t>
      </w:r>
      <w:r w:rsidRPr="00916123">
        <w:rPr>
          <w:rFonts w:eastAsia="仿宋"/>
          <w:sz w:val="32"/>
          <w:szCs w:val="32"/>
        </w:rPr>
        <w:t>50</w:t>
      </w:r>
      <w:r w:rsidRPr="00916123">
        <w:rPr>
          <w:rFonts w:eastAsia="仿宋"/>
          <w:sz w:val="32"/>
          <w:szCs w:val="32"/>
        </w:rPr>
        <w:t>亩安装一盏太阳能黑光灯，安装高度为树冠中上部，夜开昼关，诱杀刺蛾、桃蛀螟、栗实蛾、透翅蛾、卷叶蛾、尺蠖、金龟子等害虫。</w:t>
      </w:r>
    </w:p>
    <w:p w:rsidR="00E367C8" w:rsidRPr="00916123" w:rsidRDefault="00647179" w:rsidP="00916123">
      <w:pPr>
        <w:pStyle w:val="3"/>
      </w:pPr>
      <w:r>
        <w:t xml:space="preserve">5.2.3 </w:t>
      </w:r>
      <w:r w:rsidR="003F6C78" w:rsidRPr="00916123">
        <w:t>糖醋酒液诱杀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利用害虫对糖醋酒液的趋化性，诱杀刺蛾、卷叶蛾、透翅蛾、尺蠖、桃蛀螟、金龟子等。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配制糖醋酒液：糖、醋、酒、水按照</w:t>
      </w:r>
      <w:r w:rsidRPr="00916123">
        <w:rPr>
          <w:rFonts w:eastAsia="仿宋"/>
          <w:sz w:val="32"/>
          <w:szCs w:val="32"/>
        </w:rPr>
        <w:t>1:4:1:16</w:t>
      </w:r>
      <w:r w:rsidRPr="00916123">
        <w:rPr>
          <w:rFonts w:eastAsia="仿宋"/>
          <w:sz w:val="32"/>
          <w:szCs w:val="32"/>
        </w:rPr>
        <w:t>的比例配置。将配好的糖醋酒液装入广口瓶或塑料桶中，悬挂在离地</w:t>
      </w:r>
      <w:r w:rsidRPr="00916123">
        <w:rPr>
          <w:rFonts w:eastAsia="仿宋"/>
          <w:sz w:val="32"/>
          <w:szCs w:val="32"/>
        </w:rPr>
        <w:t>1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1.5</w:t>
      </w:r>
      <w:r w:rsidRPr="00916123">
        <w:rPr>
          <w:rFonts w:eastAsia="仿宋"/>
          <w:sz w:val="32"/>
          <w:szCs w:val="32"/>
        </w:rPr>
        <w:t>米高的树枝上。每亩放置</w:t>
      </w:r>
      <w:r w:rsidRPr="00916123">
        <w:rPr>
          <w:rFonts w:eastAsia="仿宋"/>
          <w:sz w:val="32"/>
          <w:szCs w:val="32"/>
        </w:rPr>
        <w:t>5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10</w:t>
      </w:r>
      <w:r w:rsidRPr="00916123">
        <w:rPr>
          <w:rFonts w:eastAsia="仿宋"/>
          <w:sz w:val="32"/>
          <w:szCs w:val="32"/>
        </w:rPr>
        <w:t>个糖醋酒液诱捕器，每隔</w:t>
      </w:r>
      <w:r w:rsidRPr="00916123">
        <w:rPr>
          <w:rFonts w:eastAsia="仿宋"/>
          <w:sz w:val="32"/>
          <w:szCs w:val="32"/>
        </w:rPr>
        <w:t>3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5</w:t>
      </w:r>
      <w:r w:rsidRPr="00916123">
        <w:rPr>
          <w:rFonts w:eastAsia="仿宋"/>
          <w:sz w:val="32"/>
          <w:szCs w:val="32"/>
        </w:rPr>
        <w:t>天检查并补充糖醋酒液，及时清理诱捕的害虫。</w:t>
      </w:r>
    </w:p>
    <w:p w:rsidR="00E367C8" w:rsidRPr="00916123" w:rsidRDefault="00647179" w:rsidP="00916123">
      <w:pPr>
        <w:pStyle w:val="2"/>
      </w:pPr>
      <w:r>
        <w:t xml:space="preserve">5.3 </w:t>
      </w:r>
      <w:r w:rsidR="003F6C78" w:rsidRPr="00916123">
        <w:t>树干涂白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在冬季或早春，进行树干涂白，涂白剂配方为：生石灰</w:t>
      </w:r>
      <w:r w:rsidRPr="00916123">
        <w:rPr>
          <w:rFonts w:eastAsia="仿宋"/>
          <w:sz w:val="32"/>
          <w:szCs w:val="32"/>
        </w:rPr>
        <w:t>:</w:t>
      </w:r>
      <w:r w:rsidRPr="00916123">
        <w:rPr>
          <w:rFonts w:eastAsia="仿宋"/>
          <w:sz w:val="32"/>
          <w:szCs w:val="32"/>
        </w:rPr>
        <w:t>硫磺</w:t>
      </w:r>
      <w:r w:rsidRPr="00916123">
        <w:rPr>
          <w:rFonts w:eastAsia="仿宋"/>
          <w:sz w:val="32"/>
          <w:szCs w:val="32"/>
        </w:rPr>
        <w:t>:</w:t>
      </w:r>
      <w:r w:rsidRPr="00916123">
        <w:rPr>
          <w:rFonts w:eastAsia="仿宋"/>
          <w:sz w:val="32"/>
          <w:szCs w:val="32"/>
        </w:rPr>
        <w:t>食盐</w:t>
      </w:r>
      <w:r w:rsidRPr="00916123">
        <w:rPr>
          <w:rFonts w:eastAsia="仿宋"/>
          <w:sz w:val="32"/>
          <w:szCs w:val="32"/>
        </w:rPr>
        <w:t>:</w:t>
      </w:r>
      <w:r w:rsidRPr="00916123">
        <w:rPr>
          <w:rFonts w:eastAsia="仿宋"/>
          <w:sz w:val="32"/>
          <w:szCs w:val="32"/>
        </w:rPr>
        <w:t>植物油</w:t>
      </w:r>
      <w:r w:rsidRPr="00916123">
        <w:rPr>
          <w:rFonts w:eastAsia="仿宋"/>
          <w:sz w:val="32"/>
          <w:szCs w:val="32"/>
        </w:rPr>
        <w:t>:</w:t>
      </w:r>
      <w:r w:rsidRPr="00916123">
        <w:rPr>
          <w:rFonts w:eastAsia="仿宋"/>
          <w:sz w:val="32"/>
          <w:szCs w:val="32"/>
        </w:rPr>
        <w:t>水</w:t>
      </w:r>
      <w:r w:rsidRPr="00916123">
        <w:rPr>
          <w:rFonts w:eastAsia="仿宋"/>
          <w:sz w:val="32"/>
          <w:szCs w:val="32"/>
        </w:rPr>
        <w:t>=100:1:2:2:400</w:t>
      </w:r>
      <w:r w:rsidRPr="00916123">
        <w:rPr>
          <w:rFonts w:eastAsia="仿宋"/>
          <w:sz w:val="32"/>
          <w:szCs w:val="32"/>
        </w:rPr>
        <w:t>。涂白高度自地面往上</w:t>
      </w:r>
      <w:r w:rsidRPr="00916123">
        <w:rPr>
          <w:rFonts w:eastAsia="仿宋"/>
          <w:sz w:val="32"/>
          <w:szCs w:val="32"/>
        </w:rPr>
        <w:t>1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1.5</w:t>
      </w:r>
      <w:r w:rsidRPr="00916123">
        <w:rPr>
          <w:rFonts w:eastAsia="仿宋"/>
          <w:sz w:val="32"/>
          <w:szCs w:val="32"/>
        </w:rPr>
        <w:t>米，均匀涂抹并覆盖树皮缝隙，可防控栗疫病、越冬代介壳虫、栗大蚜、红蜘蛛等，防控栗疫病应先刮除病组织再涂抹。</w:t>
      </w:r>
    </w:p>
    <w:p w:rsidR="00E367C8" w:rsidRPr="00916123" w:rsidRDefault="00647179" w:rsidP="00916123">
      <w:pPr>
        <w:pStyle w:val="2"/>
      </w:pPr>
      <w:r>
        <w:t xml:space="preserve">5.4 </w:t>
      </w:r>
      <w:r w:rsidR="003F6C78" w:rsidRPr="00916123">
        <w:t>物理阻隔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冬季或早春在树干上捆草把或缠绕</w:t>
      </w:r>
      <w:r w:rsidRPr="00916123">
        <w:rPr>
          <w:rFonts w:eastAsia="仿宋"/>
          <w:sz w:val="32"/>
          <w:szCs w:val="32"/>
        </w:rPr>
        <w:t>15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20</w:t>
      </w:r>
      <w:r w:rsidRPr="00916123">
        <w:rPr>
          <w:rFonts w:eastAsia="仿宋"/>
          <w:sz w:val="32"/>
          <w:szCs w:val="32"/>
        </w:rPr>
        <w:t>厘米宽的塑料胶带，收集越冬害虫，阻止红蜘蛛、介壳虫、栗大蚜等上</w:t>
      </w:r>
      <w:r w:rsidRPr="00916123">
        <w:rPr>
          <w:rFonts w:eastAsia="仿宋"/>
          <w:sz w:val="32"/>
          <w:szCs w:val="32"/>
        </w:rPr>
        <w:lastRenderedPageBreak/>
        <w:t>树为害，春季将草把或胶带带出田外销毁。</w:t>
      </w:r>
    </w:p>
    <w:p w:rsidR="00E367C8" w:rsidRPr="00916123" w:rsidRDefault="00647179" w:rsidP="00916123">
      <w:pPr>
        <w:pStyle w:val="2"/>
      </w:pPr>
      <w:r>
        <w:t>5.5</w:t>
      </w:r>
      <w:r w:rsidR="003F6C78" w:rsidRPr="00916123">
        <w:t xml:space="preserve"> </w:t>
      </w:r>
      <w:r w:rsidR="003F6C78" w:rsidRPr="00916123">
        <w:t>机械除草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定期使用割草机或小型旋耕机等及时清除恶性杂草。一般在杂草生长旺盛期，草高</w:t>
      </w:r>
      <w:r w:rsidRPr="00916123">
        <w:rPr>
          <w:rFonts w:eastAsia="仿宋"/>
          <w:sz w:val="32"/>
          <w:szCs w:val="32"/>
        </w:rPr>
        <w:t>40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60</w:t>
      </w:r>
      <w:r w:rsidRPr="00916123">
        <w:rPr>
          <w:rFonts w:eastAsia="仿宋"/>
          <w:sz w:val="32"/>
          <w:szCs w:val="32"/>
        </w:rPr>
        <w:t>厘米时割除一次，注意避免损伤板栗树的根系和树干。</w:t>
      </w:r>
    </w:p>
    <w:p w:rsidR="00E367C8" w:rsidRPr="00916123" w:rsidRDefault="00647179" w:rsidP="00916123">
      <w:pPr>
        <w:pStyle w:val="2"/>
      </w:pPr>
      <w:r>
        <w:t xml:space="preserve">5.3 </w:t>
      </w:r>
      <w:r w:rsidR="003F6C78" w:rsidRPr="00916123">
        <w:t>生物防治</w:t>
      </w:r>
    </w:p>
    <w:p w:rsidR="00E367C8" w:rsidRPr="00916123" w:rsidRDefault="00647179" w:rsidP="00916123">
      <w:pPr>
        <w:pStyle w:val="3"/>
      </w:pPr>
      <w:r>
        <w:t xml:space="preserve">5.3.1 </w:t>
      </w:r>
      <w:r w:rsidR="003F6C78" w:rsidRPr="00916123">
        <w:t>天敌防控</w:t>
      </w:r>
    </w:p>
    <w:p w:rsidR="00E367C8" w:rsidRPr="00916123" w:rsidRDefault="003F6C78" w:rsidP="00916123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在害虫发生初期，每亩释放赤眼蜂</w:t>
      </w:r>
      <w:r w:rsidRPr="00916123">
        <w:rPr>
          <w:rFonts w:eastAsia="仿宋"/>
          <w:sz w:val="32"/>
          <w:szCs w:val="32"/>
        </w:rPr>
        <w:t>2</w:t>
      </w:r>
      <w:r w:rsidRPr="00916123">
        <w:rPr>
          <w:rFonts w:eastAsia="仿宋"/>
          <w:sz w:val="32"/>
          <w:szCs w:val="32"/>
        </w:rPr>
        <w:t>万头，间隔</w:t>
      </w:r>
      <w:r w:rsidRPr="00916123">
        <w:rPr>
          <w:rFonts w:eastAsia="仿宋"/>
          <w:sz w:val="32"/>
          <w:szCs w:val="32"/>
        </w:rPr>
        <w:t>7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10</w:t>
      </w:r>
      <w:r w:rsidRPr="00916123">
        <w:rPr>
          <w:rFonts w:eastAsia="仿宋"/>
          <w:sz w:val="32"/>
          <w:szCs w:val="32"/>
        </w:rPr>
        <w:t>天，连续释放</w:t>
      </w:r>
      <w:r w:rsidRPr="00916123">
        <w:rPr>
          <w:rFonts w:eastAsia="仿宋"/>
          <w:sz w:val="32"/>
          <w:szCs w:val="32"/>
        </w:rPr>
        <w:t>2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3</w:t>
      </w:r>
      <w:r w:rsidRPr="00916123">
        <w:rPr>
          <w:rFonts w:eastAsia="仿宋"/>
          <w:sz w:val="32"/>
          <w:szCs w:val="32"/>
        </w:rPr>
        <w:t>次，防治刺蛾、桃蛀螟、小卷叶蛾、尺蠖；每亩释放瓢虫（卵）</w:t>
      </w:r>
      <w:r w:rsidRPr="00916123">
        <w:rPr>
          <w:rFonts w:eastAsia="仿宋"/>
          <w:sz w:val="32"/>
          <w:szCs w:val="32"/>
        </w:rPr>
        <w:t>1000</w:t>
      </w:r>
      <w:r w:rsidRPr="00916123">
        <w:rPr>
          <w:rFonts w:eastAsia="仿宋"/>
          <w:sz w:val="32"/>
          <w:szCs w:val="32"/>
        </w:rPr>
        <w:t>头或草蛉（茧）</w:t>
      </w:r>
      <w:r w:rsidRPr="00916123">
        <w:rPr>
          <w:rFonts w:eastAsia="仿宋"/>
          <w:sz w:val="32"/>
          <w:szCs w:val="32"/>
        </w:rPr>
        <w:t>300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500</w:t>
      </w:r>
      <w:r w:rsidRPr="00916123">
        <w:rPr>
          <w:rFonts w:eastAsia="仿宋"/>
          <w:sz w:val="32"/>
          <w:szCs w:val="32"/>
        </w:rPr>
        <w:t>头，间隔</w:t>
      </w:r>
      <w:r w:rsidRPr="00916123">
        <w:rPr>
          <w:rFonts w:eastAsia="仿宋"/>
          <w:sz w:val="32"/>
          <w:szCs w:val="32"/>
        </w:rPr>
        <w:t>7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10</w:t>
      </w:r>
      <w:r w:rsidRPr="00916123">
        <w:rPr>
          <w:rFonts w:eastAsia="仿宋"/>
          <w:sz w:val="32"/>
          <w:szCs w:val="32"/>
        </w:rPr>
        <w:t>天释放一次，连续释放</w:t>
      </w:r>
      <w:r w:rsidRPr="00916123">
        <w:rPr>
          <w:rFonts w:eastAsia="仿宋"/>
          <w:sz w:val="32"/>
          <w:szCs w:val="32"/>
        </w:rPr>
        <w:t>2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3</w:t>
      </w:r>
      <w:r w:rsidRPr="00916123">
        <w:rPr>
          <w:rFonts w:eastAsia="仿宋"/>
          <w:sz w:val="32"/>
          <w:szCs w:val="32"/>
        </w:rPr>
        <w:t>次，防治栗大蚜、介壳虫等；释放胡瓜钝绥螨，每棵树挂</w:t>
      </w:r>
      <w:r w:rsidRPr="00916123">
        <w:rPr>
          <w:rFonts w:eastAsia="仿宋"/>
          <w:sz w:val="32"/>
          <w:szCs w:val="32"/>
        </w:rPr>
        <w:t>1</w:t>
      </w:r>
      <w:r w:rsidRPr="00916123">
        <w:rPr>
          <w:rFonts w:eastAsia="仿宋"/>
          <w:sz w:val="32"/>
          <w:szCs w:val="32"/>
        </w:rPr>
        <w:t>袋（</w:t>
      </w:r>
      <w:r w:rsidRPr="00916123">
        <w:rPr>
          <w:rFonts w:eastAsia="仿宋"/>
          <w:sz w:val="32"/>
          <w:szCs w:val="32"/>
        </w:rPr>
        <w:t>≥3000</w:t>
      </w:r>
      <w:r w:rsidRPr="00916123">
        <w:rPr>
          <w:rFonts w:eastAsia="仿宋"/>
          <w:sz w:val="32"/>
          <w:szCs w:val="32"/>
        </w:rPr>
        <w:t>头），防治红蜘蛛。</w:t>
      </w:r>
    </w:p>
    <w:p w:rsidR="00E367C8" w:rsidRPr="00916123" w:rsidRDefault="00647179" w:rsidP="00916123">
      <w:pPr>
        <w:pStyle w:val="3"/>
      </w:pPr>
      <w:r>
        <w:t xml:space="preserve">5.3.2 </w:t>
      </w:r>
      <w:r w:rsidR="003F6C78" w:rsidRPr="00916123">
        <w:t>性诱剂防控</w:t>
      </w:r>
    </w:p>
    <w:p w:rsidR="00916123" w:rsidRPr="00647179" w:rsidRDefault="003F6C78" w:rsidP="00647179">
      <w:pPr>
        <w:tabs>
          <w:tab w:val="left" w:pos="2916"/>
        </w:tabs>
        <w:adjustRightInd w:val="0"/>
        <w:snapToGrid w:val="0"/>
        <w:spacing w:line="360" w:lineRule="auto"/>
        <w:ind w:firstLineChars="200" w:firstLine="640"/>
        <w:rPr>
          <w:rFonts w:eastAsia="仿宋"/>
          <w:sz w:val="32"/>
          <w:szCs w:val="32"/>
        </w:rPr>
      </w:pPr>
      <w:r w:rsidRPr="00916123">
        <w:rPr>
          <w:rFonts w:eastAsia="仿宋"/>
          <w:sz w:val="32"/>
          <w:szCs w:val="32"/>
        </w:rPr>
        <w:t>放置桃蛀螟性诱捕器，悬挂高度距地面</w:t>
      </w:r>
      <w:r w:rsidRPr="00916123">
        <w:rPr>
          <w:rFonts w:eastAsia="仿宋"/>
          <w:sz w:val="32"/>
          <w:szCs w:val="32"/>
        </w:rPr>
        <w:t>1.5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2</w:t>
      </w:r>
      <w:r w:rsidRPr="00916123">
        <w:rPr>
          <w:rFonts w:eastAsia="仿宋"/>
          <w:sz w:val="32"/>
          <w:szCs w:val="32"/>
        </w:rPr>
        <w:t>米，</w:t>
      </w:r>
      <w:r w:rsidRPr="00916123">
        <w:rPr>
          <w:rFonts w:eastAsia="仿宋"/>
          <w:sz w:val="32"/>
          <w:szCs w:val="32"/>
        </w:rPr>
        <w:t>3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5</w:t>
      </w:r>
      <w:r w:rsidRPr="00916123">
        <w:rPr>
          <w:rFonts w:eastAsia="仿宋"/>
          <w:sz w:val="32"/>
          <w:szCs w:val="32"/>
        </w:rPr>
        <w:t>个</w:t>
      </w:r>
      <w:r w:rsidRPr="00916123">
        <w:rPr>
          <w:rFonts w:eastAsia="仿宋"/>
          <w:sz w:val="32"/>
          <w:szCs w:val="32"/>
        </w:rPr>
        <w:t>/</w:t>
      </w:r>
      <w:r w:rsidRPr="00916123">
        <w:rPr>
          <w:rFonts w:eastAsia="仿宋"/>
          <w:sz w:val="32"/>
          <w:szCs w:val="32"/>
        </w:rPr>
        <w:t>亩，减少雄虫数量，干扰交尾，控制繁育。注意每隔</w:t>
      </w:r>
      <w:r w:rsidRPr="00916123">
        <w:rPr>
          <w:rFonts w:eastAsia="仿宋"/>
          <w:sz w:val="32"/>
          <w:szCs w:val="32"/>
        </w:rPr>
        <w:t>4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6</w:t>
      </w:r>
      <w:r w:rsidRPr="00916123">
        <w:rPr>
          <w:rFonts w:eastAsia="仿宋"/>
          <w:sz w:val="32"/>
          <w:szCs w:val="32"/>
        </w:rPr>
        <w:t>周更换一次诱芯，每隔</w:t>
      </w:r>
      <w:r w:rsidRPr="00916123">
        <w:rPr>
          <w:rFonts w:eastAsia="仿宋"/>
          <w:sz w:val="32"/>
          <w:szCs w:val="32"/>
        </w:rPr>
        <w:t>4</w:t>
      </w:r>
      <w:r w:rsidRPr="00916123">
        <w:rPr>
          <w:rFonts w:eastAsia="仿宋"/>
          <w:sz w:val="32"/>
          <w:szCs w:val="32"/>
        </w:rPr>
        <w:t>～</w:t>
      </w:r>
      <w:r w:rsidRPr="00916123">
        <w:rPr>
          <w:rFonts w:eastAsia="仿宋"/>
          <w:sz w:val="32"/>
          <w:szCs w:val="32"/>
        </w:rPr>
        <w:t>7</w:t>
      </w:r>
      <w:r w:rsidRPr="00916123">
        <w:rPr>
          <w:rFonts w:eastAsia="仿宋"/>
          <w:sz w:val="32"/>
          <w:szCs w:val="32"/>
        </w:rPr>
        <w:t>天清理死虫。</w:t>
      </w:r>
      <w:r>
        <w:rPr>
          <w:rFonts w:eastAsiaTheme="minorEastAsia"/>
          <w:sz w:val="28"/>
          <w:szCs w:val="28"/>
        </w:rPr>
        <w:br w:type="page"/>
      </w:r>
    </w:p>
    <w:p w:rsidR="00916123" w:rsidRDefault="00916123" w:rsidP="00916123">
      <w:pPr>
        <w:spacing w:beforeLines="100" w:before="312"/>
        <w:jc w:val="center"/>
        <w:rPr>
          <w:rFonts w:ascii="黑体" w:eastAsia="黑体" w:hAnsi="黑体"/>
          <w:color w:val="000000" w:themeColor="text1"/>
          <w:sz w:val="28"/>
          <w:szCs w:val="32"/>
        </w:rPr>
      </w:pPr>
      <w:r>
        <w:rPr>
          <w:rFonts w:ascii="黑体" w:eastAsia="黑体" w:hAnsi="黑体" w:hint="eastAsia"/>
          <w:color w:val="000000" w:themeColor="text1"/>
          <w:sz w:val="28"/>
          <w:szCs w:val="32"/>
        </w:rPr>
        <w:lastRenderedPageBreak/>
        <w:t>附录 板栗</w:t>
      </w:r>
      <w:r>
        <w:rPr>
          <w:rFonts w:ascii="黑体" w:eastAsia="黑体" w:hAnsi="黑体"/>
          <w:color w:val="000000" w:themeColor="text1"/>
          <w:sz w:val="28"/>
          <w:szCs w:val="32"/>
        </w:rPr>
        <w:t>重要病虫害</w:t>
      </w:r>
      <w:r>
        <w:rPr>
          <w:rFonts w:ascii="黑体" w:eastAsia="黑体" w:hAnsi="黑体" w:hint="eastAsia"/>
          <w:color w:val="000000" w:themeColor="text1"/>
          <w:sz w:val="28"/>
          <w:szCs w:val="32"/>
        </w:rPr>
        <w:t>为害</w:t>
      </w:r>
      <w:r>
        <w:rPr>
          <w:rFonts w:ascii="黑体" w:eastAsia="黑体" w:hAnsi="黑体"/>
          <w:color w:val="000000" w:themeColor="text1"/>
          <w:sz w:val="28"/>
          <w:szCs w:val="32"/>
        </w:rPr>
        <w:t>状及</w:t>
      </w:r>
      <w:r>
        <w:rPr>
          <w:rFonts w:ascii="黑体" w:eastAsia="黑体" w:hAnsi="黑体" w:hint="eastAsia"/>
          <w:color w:val="000000" w:themeColor="text1"/>
          <w:sz w:val="28"/>
          <w:szCs w:val="32"/>
        </w:rPr>
        <w:t>可</w:t>
      </w:r>
      <w:r>
        <w:rPr>
          <w:rFonts w:ascii="黑体" w:eastAsia="黑体" w:hAnsi="黑体"/>
          <w:color w:val="000000" w:themeColor="text1"/>
          <w:sz w:val="28"/>
          <w:szCs w:val="32"/>
        </w:rPr>
        <w:t>选用的化学药剂使用注意事项</w:t>
      </w:r>
    </w:p>
    <w:p w:rsidR="00916123" w:rsidRDefault="00916123" w:rsidP="00916123">
      <w:pPr>
        <w:pStyle w:val="1"/>
        <w:jc w:val="center"/>
        <w:rPr>
          <w:color w:val="000000" w:themeColor="text1"/>
        </w:rPr>
      </w:pPr>
      <w:r>
        <w:rPr>
          <w:rFonts w:hint="eastAsia"/>
          <w:color w:val="000000" w:themeColor="text1"/>
        </w:rPr>
        <w:t>附录</w:t>
      </w:r>
      <w:r>
        <w:rPr>
          <w:rFonts w:hint="eastAsia"/>
          <w:color w:val="000000" w:themeColor="text1"/>
        </w:rPr>
        <w:t>A</w:t>
      </w:r>
    </w:p>
    <w:p w:rsidR="00BF461E" w:rsidRPr="00BF461E" w:rsidRDefault="00BF461E" w:rsidP="00BF461E"/>
    <w:p w:rsidR="00E367C8" w:rsidRPr="00BF461E" w:rsidRDefault="003F6C78" w:rsidP="00BF461E">
      <w:pPr>
        <w:tabs>
          <w:tab w:val="left" w:pos="2916"/>
        </w:tabs>
        <w:adjustRightInd w:val="0"/>
        <w:snapToGrid w:val="0"/>
        <w:jc w:val="center"/>
        <w:rPr>
          <w:rFonts w:ascii="黑体" w:eastAsia="黑体" w:hAnsi="黑体" w:cs="黑体"/>
          <w:sz w:val="28"/>
          <w:szCs w:val="28"/>
        </w:rPr>
      </w:pPr>
      <w:r w:rsidRPr="00BF461E">
        <w:rPr>
          <w:rFonts w:ascii="黑体" w:eastAsia="黑体" w:hAnsi="黑体" w:cs="黑体" w:hint="eastAsia"/>
          <w:sz w:val="28"/>
          <w:szCs w:val="28"/>
        </w:rPr>
        <w:t>板栗病虫害及其在板栗上的部分为害症状见图1～14。</w:t>
      </w:r>
    </w:p>
    <w:p w:rsidR="00BF461E" w:rsidRPr="00BF461E" w:rsidRDefault="00BF461E" w:rsidP="00BF461E">
      <w:pPr>
        <w:tabs>
          <w:tab w:val="left" w:pos="2916"/>
        </w:tabs>
        <w:adjustRightInd w:val="0"/>
        <w:snapToGrid w:val="0"/>
        <w:jc w:val="center"/>
        <w:rPr>
          <w:rFonts w:ascii="黑体" w:eastAsia="黑体" w:hAnsi="黑体" w:cs="黑体"/>
          <w:sz w:val="28"/>
          <w:szCs w:val="28"/>
        </w:rPr>
      </w:pPr>
    </w:p>
    <w:p w:rsidR="00E367C8" w:rsidRPr="00BF461E" w:rsidRDefault="003F6C78" w:rsidP="00BF461E">
      <w:pPr>
        <w:tabs>
          <w:tab w:val="left" w:pos="2916"/>
        </w:tabs>
        <w:adjustRightInd w:val="0"/>
        <w:snapToGrid w:val="0"/>
        <w:jc w:val="center"/>
        <w:rPr>
          <w:rFonts w:ascii="仿宋" w:eastAsia="仿宋" w:hAnsi="仿宋"/>
          <w:b/>
          <w:sz w:val="28"/>
          <w:szCs w:val="28"/>
        </w:rPr>
      </w:pPr>
      <w:r w:rsidRPr="00BF461E">
        <w:rPr>
          <w:rFonts w:ascii="仿宋" w:eastAsia="仿宋" w:hAnsi="仿宋"/>
          <w:b/>
          <w:noProof/>
          <w:sz w:val="28"/>
          <w:szCs w:val="28"/>
        </w:rPr>
        <w:drawing>
          <wp:inline distT="0" distB="0" distL="114300" distR="114300">
            <wp:extent cx="2160270" cy="1800225"/>
            <wp:effectExtent l="0" t="0" r="11430" b="9525"/>
            <wp:docPr id="9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 preferRelativeResize="0"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61E">
        <w:rPr>
          <w:rFonts w:ascii="仿宋" w:eastAsia="仿宋" w:hAnsi="仿宋"/>
          <w:b/>
          <w:noProof/>
          <w:sz w:val="28"/>
          <w:szCs w:val="28"/>
        </w:rPr>
        <w:drawing>
          <wp:inline distT="0" distB="0" distL="114300" distR="114300">
            <wp:extent cx="2160270" cy="1800225"/>
            <wp:effectExtent l="0" t="0" r="11430" b="9525"/>
            <wp:docPr id="4" name="图片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74"/>
                    <pic:cNvPicPr preferRelativeResize="0"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sz w:val="28"/>
          <w:szCs w:val="28"/>
        </w:rPr>
        <w:t>图</w:t>
      </w:r>
      <w:r w:rsidRPr="00BF461E">
        <w:rPr>
          <w:rFonts w:hint="eastAsia"/>
          <w:sz w:val="28"/>
          <w:szCs w:val="28"/>
        </w:rPr>
        <w:t xml:space="preserve">1 </w:t>
      </w:r>
      <w:r w:rsidRPr="00BF461E">
        <w:rPr>
          <w:rFonts w:hint="eastAsia"/>
          <w:sz w:val="28"/>
          <w:szCs w:val="28"/>
        </w:rPr>
        <w:t>板栗疫病为害枝条后的褐色病斑（左）与橘红色疣状子座（右）</w:t>
      </w:r>
    </w:p>
    <w:p w:rsidR="00BF461E" w:rsidRPr="00BF461E" w:rsidRDefault="00BF461E" w:rsidP="00BF461E">
      <w:pPr>
        <w:adjustRightInd w:val="0"/>
        <w:snapToGrid w:val="0"/>
        <w:jc w:val="center"/>
        <w:rPr>
          <w:sz w:val="28"/>
          <w:szCs w:val="28"/>
        </w:rPr>
      </w:pPr>
    </w:p>
    <w:p w:rsidR="00BF461E" w:rsidRPr="00BF461E" w:rsidRDefault="00BF461E" w:rsidP="00BF461E">
      <w:pPr>
        <w:adjustRightInd w:val="0"/>
        <w:snapToGrid w:val="0"/>
        <w:jc w:val="center"/>
        <w:rPr>
          <w:sz w:val="28"/>
          <w:szCs w:val="28"/>
        </w:rPr>
      </w:pP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2160270" cy="1790065"/>
            <wp:effectExtent l="0" t="0" r="11430" b="635"/>
            <wp:docPr id="8" name="图片 3" descr="2ca35de331242a280f5582f3fbb89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 descr="2ca35de331242a280f5582f3fbb892e"/>
                    <pic:cNvPicPr>
                      <a:picLocks noChangeAspect="1"/>
                    </pic:cNvPicPr>
                  </pic:nvPicPr>
                  <pic:blipFill>
                    <a:blip r:embed="rId9"/>
                    <a:srcRect b="17137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79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61E">
        <w:rPr>
          <w:rFonts w:hint="eastAsia"/>
          <w:b/>
          <w:noProof/>
          <w:sz w:val="28"/>
          <w:szCs w:val="28"/>
        </w:rPr>
        <w:drawing>
          <wp:inline distT="0" distB="0" distL="114300" distR="114300">
            <wp:extent cx="2160270" cy="1800225"/>
            <wp:effectExtent l="0" t="0" r="11430" b="9525"/>
            <wp:docPr id="5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 preferRelativeResize="0"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sz w:val="28"/>
          <w:szCs w:val="28"/>
        </w:rPr>
        <w:t>图</w:t>
      </w:r>
      <w:r w:rsidRPr="00BF461E">
        <w:rPr>
          <w:rFonts w:hint="eastAsia"/>
          <w:sz w:val="28"/>
          <w:szCs w:val="28"/>
        </w:rPr>
        <w:t xml:space="preserve">2 </w:t>
      </w:r>
      <w:r w:rsidRPr="00BF461E">
        <w:rPr>
          <w:rFonts w:hint="eastAsia"/>
          <w:sz w:val="28"/>
          <w:szCs w:val="28"/>
        </w:rPr>
        <w:t>板栗炭疽病（左）与板栗白粉病（右）</w:t>
      </w:r>
    </w:p>
    <w:p w:rsidR="00BF461E" w:rsidRPr="00BF461E" w:rsidRDefault="00BF461E" w:rsidP="00BF461E">
      <w:pPr>
        <w:adjustRightInd w:val="0"/>
        <w:snapToGrid w:val="0"/>
        <w:jc w:val="center"/>
        <w:rPr>
          <w:sz w:val="28"/>
          <w:szCs w:val="28"/>
        </w:rPr>
      </w:pPr>
    </w:p>
    <w:p w:rsidR="00E367C8" w:rsidRPr="00BF461E" w:rsidRDefault="00E367C8" w:rsidP="00BF461E">
      <w:pPr>
        <w:adjustRightInd w:val="0"/>
        <w:snapToGrid w:val="0"/>
        <w:jc w:val="center"/>
        <w:rPr>
          <w:b/>
          <w:sz w:val="28"/>
          <w:szCs w:val="28"/>
        </w:rPr>
      </w:pPr>
    </w:p>
    <w:p w:rsidR="00E367C8" w:rsidRPr="00BF461E" w:rsidRDefault="003F6C78" w:rsidP="00BF461E">
      <w:pPr>
        <w:adjustRightInd w:val="0"/>
        <w:snapToGrid w:val="0"/>
        <w:jc w:val="center"/>
        <w:rPr>
          <w:b/>
          <w:sz w:val="28"/>
          <w:szCs w:val="28"/>
        </w:rPr>
      </w:pP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2160905" cy="1824990"/>
            <wp:effectExtent l="0" t="0" r="10795" b="3810"/>
            <wp:docPr id="1" name="图片 5" descr="7002d51952e60ec8f4ea1d563d1c8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 descr="7002d51952e60ec8f4ea1d563d1c8a2"/>
                    <pic:cNvPicPr>
                      <a:picLocks noChangeAspect="1"/>
                    </pic:cNvPicPr>
                  </pic:nvPicPr>
                  <pic:blipFill>
                    <a:blip r:embed="rId11"/>
                    <a:srcRect l="44008" t="65477" r="44881" b="22050"/>
                    <a:stretch>
                      <a:fillRect/>
                    </a:stretch>
                  </pic:blipFill>
                  <pic:spPr>
                    <a:xfrm>
                      <a:off x="0" y="0"/>
                      <a:ext cx="2160905" cy="18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61E">
        <w:rPr>
          <w:rFonts w:hint="eastAsia"/>
          <w:b/>
          <w:noProof/>
          <w:sz w:val="28"/>
          <w:szCs w:val="28"/>
        </w:rPr>
        <w:drawing>
          <wp:inline distT="0" distB="0" distL="114300" distR="114300">
            <wp:extent cx="2273935" cy="1837690"/>
            <wp:effectExtent l="0" t="0" r="12065" b="10160"/>
            <wp:docPr id="2" name="图片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5"/>
                    <pic:cNvPicPr preferRelativeResize="0"/>
                  </pic:nvPicPr>
                  <pic:blipFill>
                    <a:blip r:embed="rId12"/>
                    <a:srcRect l="19647" r="4591" b="10800"/>
                    <a:stretch>
                      <a:fillRect/>
                    </a:stretch>
                  </pic:blipFill>
                  <pic:spPr>
                    <a:xfrm>
                      <a:off x="0" y="0"/>
                      <a:ext cx="2273935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7C8" w:rsidRPr="00BF461E" w:rsidRDefault="003F6C78" w:rsidP="00BF461E">
      <w:pPr>
        <w:adjustRightInd w:val="0"/>
        <w:snapToGrid w:val="0"/>
        <w:jc w:val="center"/>
        <w:rPr>
          <w:spacing w:val="-6"/>
          <w:sz w:val="28"/>
          <w:szCs w:val="28"/>
        </w:rPr>
      </w:pPr>
      <w:r w:rsidRPr="00BF461E">
        <w:rPr>
          <w:rFonts w:hint="eastAsia"/>
          <w:spacing w:val="-6"/>
          <w:sz w:val="28"/>
          <w:szCs w:val="28"/>
        </w:rPr>
        <w:t>图</w:t>
      </w:r>
      <w:r w:rsidRPr="00BF461E">
        <w:rPr>
          <w:rFonts w:hint="eastAsia"/>
          <w:spacing w:val="-6"/>
          <w:sz w:val="28"/>
          <w:szCs w:val="28"/>
        </w:rPr>
        <w:t xml:space="preserve">3 </w:t>
      </w:r>
      <w:r w:rsidRPr="00BF461E">
        <w:rPr>
          <w:rFonts w:hint="eastAsia"/>
          <w:spacing w:val="-6"/>
          <w:sz w:val="28"/>
          <w:szCs w:val="28"/>
        </w:rPr>
        <w:t>红蜘蛛（左）与其在叶片上的为害状（右）</w:t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noProof/>
          <w:sz w:val="28"/>
          <w:szCs w:val="28"/>
        </w:rPr>
        <w:lastRenderedPageBreak/>
        <w:drawing>
          <wp:inline distT="0" distB="0" distL="114300" distR="114300">
            <wp:extent cx="2159000" cy="1797685"/>
            <wp:effectExtent l="0" t="0" r="12700" b="12065"/>
            <wp:docPr id="3" name="图片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"/>
                    <pic:cNvPicPr preferRelativeResize="0"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179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2160270" cy="1800225"/>
            <wp:effectExtent l="0" t="0" r="11430" b="9525"/>
            <wp:docPr id="6" name="图片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7"/>
                    <pic:cNvPicPr preferRelativeResize="0"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sz w:val="28"/>
          <w:szCs w:val="28"/>
        </w:rPr>
        <w:t>图</w:t>
      </w:r>
      <w:r w:rsidRPr="00BF461E">
        <w:rPr>
          <w:rFonts w:hint="eastAsia"/>
          <w:sz w:val="28"/>
          <w:szCs w:val="28"/>
        </w:rPr>
        <w:t xml:space="preserve">4 </w:t>
      </w:r>
      <w:r w:rsidRPr="00BF461E">
        <w:rPr>
          <w:rFonts w:hint="eastAsia"/>
          <w:sz w:val="28"/>
          <w:szCs w:val="28"/>
        </w:rPr>
        <w:t>板栗透翅蛾成虫（左）与幼虫在嫩枝上的为害状（右）</w:t>
      </w:r>
    </w:p>
    <w:p w:rsidR="00BF461E" w:rsidRPr="00BF461E" w:rsidRDefault="00BF461E" w:rsidP="00BF461E">
      <w:pPr>
        <w:adjustRightInd w:val="0"/>
        <w:snapToGrid w:val="0"/>
        <w:jc w:val="center"/>
        <w:rPr>
          <w:sz w:val="28"/>
          <w:szCs w:val="28"/>
        </w:rPr>
      </w:pPr>
    </w:p>
    <w:p w:rsidR="00BF461E" w:rsidRPr="00BF461E" w:rsidRDefault="00BF461E" w:rsidP="00BF461E">
      <w:pPr>
        <w:adjustRightInd w:val="0"/>
        <w:snapToGrid w:val="0"/>
        <w:jc w:val="center"/>
        <w:rPr>
          <w:sz w:val="28"/>
          <w:szCs w:val="28"/>
        </w:rPr>
      </w:pP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1915795" cy="1752600"/>
            <wp:effectExtent l="0" t="0" r="8255" b="0"/>
            <wp:docPr id="7" name="图片 9" descr="d9d62bb141c33f05682f76ec36a3e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9" descr="d9d62bb141c33f05682f76ec36a3e56"/>
                    <pic:cNvPicPr>
                      <a:picLocks noChangeAspect="1"/>
                    </pic:cNvPicPr>
                  </pic:nvPicPr>
                  <pic:blipFill>
                    <a:blip r:embed="rId15"/>
                    <a:srcRect l="14978" r="8549"/>
                    <a:stretch>
                      <a:fillRect/>
                    </a:stretch>
                  </pic:blipFill>
                  <pic:spPr>
                    <a:xfrm>
                      <a:off x="0" y="0"/>
                      <a:ext cx="191579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61E">
        <w:rPr>
          <w:rFonts w:hint="eastAsia"/>
          <w:b/>
          <w:noProof/>
          <w:sz w:val="28"/>
          <w:szCs w:val="28"/>
        </w:rPr>
        <w:drawing>
          <wp:inline distT="0" distB="0" distL="114300" distR="114300">
            <wp:extent cx="2169160" cy="1772285"/>
            <wp:effectExtent l="0" t="0" r="2540" b="18415"/>
            <wp:docPr id="19" name="图片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8"/>
                    <pic:cNvPicPr preferRelativeResize="0"/>
                  </pic:nvPicPr>
                  <pic:blipFill>
                    <a:blip r:embed="rId16"/>
                    <a:srcRect l="14606" r="18031"/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sz w:val="28"/>
          <w:szCs w:val="28"/>
        </w:rPr>
        <w:t>图</w:t>
      </w:r>
      <w:r w:rsidRPr="00BF461E">
        <w:rPr>
          <w:rFonts w:hint="eastAsia"/>
          <w:sz w:val="28"/>
          <w:szCs w:val="28"/>
        </w:rPr>
        <w:t xml:space="preserve">5 </w:t>
      </w:r>
      <w:r w:rsidRPr="00BF461E">
        <w:rPr>
          <w:rFonts w:hint="eastAsia"/>
          <w:sz w:val="28"/>
          <w:szCs w:val="28"/>
        </w:rPr>
        <w:t>卷叶蛾（左）与栗大蚜（右）</w:t>
      </w:r>
    </w:p>
    <w:p w:rsidR="00BF461E" w:rsidRPr="00BF461E" w:rsidRDefault="00BF461E" w:rsidP="00BF461E">
      <w:pPr>
        <w:adjustRightInd w:val="0"/>
        <w:snapToGrid w:val="0"/>
        <w:jc w:val="center"/>
        <w:rPr>
          <w:sz w:val="28"/>
          <w:szCs w:val="28"/>
        </w:rPr>
      </w:pP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b/>
          <w:noProof/>
          <w:sz w:val="28"/>
          <w:szCs w:val="28"/>
        </w:rPr>
        <w:drawing>
          <wp:inline distT="0" distB="0" distL="114300" distR="114300">
            <wp:extent cx="4289425" cy="1966595"/>
            <wp:effectExtent l="0" t="0" r="15875" b="14605"/>
            <wp:docPr id="18" name="图片 11" descr="8bf4d7d49c29a5e538c85ed076d08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 descr="8bf4d7d49c29a5e538c85ed076d08eb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8942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61E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sz w:val="28"/>
          <w:szCs w:val="28"/>
        </w:rPr>
        <w:t>图</w:t>
      </w:r>
      <w:r w:rsidRPr="00BF461E">
        <w:rPr>
          <w:rFonts w:hint="eastAsia"/>
          <w:sz w:val="28"/>
          <w:szCs w:val="28"/>
        </w:rPr>
        <w:t>6</w:t>
      </w:r>
      <w:r w:rsidRPr="00BF461E">
        <w:rPr>
          <w:rFonts w:hint="eastAsia"/>
          <w:sz w:val="28"/>
          <w:szCs w:val="28"/>
        </w:rPr>
        <w:t>尺蠖</w:t>
      </w:r>
    </w:p>
    <w:p w:rsidR="00E367C8" w:rsidRPr="00BF461E" w:rsidRDefault="003F6C78" w:rsidP="00BF461E">
      <w:pPr>
        <w:adjustRightInd w:val="0"/>
        <w:snapToGrid w:val="0"/>
        <w:jc w:val="center"/>
        <w:rPr>
          <w:b/>
          <w:sz w:val="28"/>
          <w:szCs w:val="28"/>
        </w:rPr>
      </w:pPr>
      <w:r w:rsidRPr="00BF461E">
        <w:rPr>
          <w:rFonts w:hint="eastAsia"/>
          <w:b/>
          <w:noProof/>
          <w:sz w:val="28"/>
          <w:szCs w:val="28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haracter">
              <wp:posOffset>6299835</wp:posOffset>
            </wp:positionH>
            <wp:positionV relativeFrom="line">
              <wp:posOffset>10151745</wp:posOffset>
            </wp:positionV>
            <wp:extent cx="2160270" cy="1800225"/>
            <wp:effectExtent l="0" t="0" r="11430" b="9525"/>
            <wp:wrapNone/>
            <wp:docPr id="11" name="图片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4"/>
                    <pic:cNvPicPr preferRelativeResize="0"/>
                  </pic:nvPicPr>
                  <pic:blipFill>
                    <a:blip r:embed="rId16"/>
                    <a:srcRect l="14606" r="18031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367C8" w:rsidRPr="00BF461E" w:rsidRDefault="003F6C78" w:rsidP="00BF461E">
      <w:pPr>
        <w:adjustRightInd w:val="0"/>
        <w:snapToGrid w:val="0"/>
        <w:jc w:val="center"/>
        <w:rPr>
          <w:b/>
          <w:sz w:val="28"/>
          <w:szCs w:val="28"/>
        </w:rPr>
      </w:pPr>
      <w:r w:rsidRPr="00BF461E">
        <w:rPr>
          <w:rFonts w:hint="eastAsia"/>
          <w:b/>
          <w:noProof/>
          <w:sz w:val="28"/>
          <w:szCs w:val="28"/>
        </w:rPr>
        <w:lastRenderedPageBreak/>
        <w:drawing>
          <wp:inline distT="0" distB="0" distL="114300" distR="114300">
            <wp:extent cx="2159635" cy="1802130"/>
            <wp:effectExtent l="0" t="0" r="12065" b="7620"/>
            <wp:docPr id="20" name="图片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2"/>
                    <pic:cNvPicPr preferRelativeResize="0"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2161540" cy="1817370"/>
            <wp:effectExtent l="0" t="0" r="10160" b="11430"/>
            <wp:docPr id="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/>
                    <pic:cNvPicPr>
                      <a:picLocks noChangeAspect="1"/>
                    </pic:cNvPicPr>
                  </pic:nvPicPr>
                  <pic:blipFill>
                    <a:blip r:embed="rId19"/>
                    <a:srcRect l="12135" t="30957" r="26466" b="30327"/>
                    <a:stretch>
                      <a:fillRect/>
                    </a:stretch>
                  </pic:blipFill>
                  <pic:spPr>
                    <a:xfrm>
                      <a:off x="0" y="0"/>
                      <a:ext cx="2161540" cy="181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sz w:val="28"/>
          <w:szCs w:val="28"/>
        </w:rPr>
        <w:t>图</w:t>
      </w:r>
      <w:r w:rsidRPr="00BF461E">
        <w:rPr>
          <w:rFonts w:hint="eastAsia"/>
          <w:sz w:val="28"/>
          <w:szCs w:val="28"/>
        </w:rPr>
        <w:t xml:space="preserve">7 </w:t>
      </w:r>
      <w:r w:rsidRPr="00BF461E">
        <w:rPr>
          <w:rFonts w:hint="eastAsia"/>
          <w:sz w:val="28"/>
          <w:szCs w:val="28"/>
        </w:rPr>
        <w:t>桃蛀螟成虫（左）与幼虫在果实上的为害症状（右）</w:t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2160270" cy="1800225"/>
            <wp:effectExtent l="0" t="0" r="11430" b="9525"/>
            <wp:docPr id="13" name="图片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1"/>
                    <pic:cNvPicPr preferRelativeResize="0"/>
                  </pic:nvPicPr>
                  <pic:blipFill>
                    <a:blip r:embed="rId20"/>
                    <a:srcRect t="16536" r="39212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2152650" cy="1800225"/>
            <wp:effectExtent l="0" t="0" r="0" b="9525"/>
            <wp:docPr id="21" name="图片 15" descr="3be4447beaf01517fff2fa864355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5" descr="3be4447beaf01517fff2fa864355549"/>
                    <pic:cNvPicPr>
                      <a:picLocks noChangeAspect="1"/>
                    </pic:cNvPicPr>
                  </pic:nvPicPr>
                  <pic:blipFill>
                    <a:blip r:embed="rId21"/>
                    <a:srcRect r="23579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sz w:val="28"/>
          <w:szCs w:val="28"/>
        </w:rPr>
        <w:t>图</w:t>
      </w:r>
      <w:r w:rsidRPr="00BF461E">
        <w:rPr>
          <w:rFonts w:hint="eastAsia"/>
          <w:sz w:val="28"/>
          <w:szCs w:val="28"/>
        </w:rPr>
        <w:t xml:space="preserve">8 </w:t>
      </w:r>
      <w:r w:rsidRPr="00BF461E">
        <w:rPr>
          <w:rFonts w:hint="eastAsia"/>
          <w:sz w:val="28"/>
          <w:szCs w:val="28"/>
        </w:rPr>
        <w:t>栗实象幼虫（左）与板栗剪枝象（右）</w:t>
      </w:r>
    </w:p>
    <w:p w:rsidR="00BF461E" w:rsidRPr="00BF461E" w:rsidRDefault="00BF461E" w:rsidP="00BF461E">
      <w:pPr>
        <w:adjustRightInd w:val="0"/>
        <w:snapToGrid w:val="0"/>
        <w:jc w:val="center"/>
        <w:rPr>
          <w:sz w:val="28"/>
          <w:szCs w:val="28"/>
        </w:rPr>
      </w:pP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2007235" cy="1800225"/>
            <wp:effectExtent l="0" t="0" r="12065" b="9525"/>
            <wp:docPr id="2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4"/>
                    <pic:cNvPicPr>
                      <a:picLocks noChangeAspect="1"/>
                    </pic:cNvPicPr>
                  </pic:nvPicPr>
                  <pic:blipFill>
                    <a:blip r:embed="rId22"/>
                    <a:srcRect l="10950" r="5449"/>
                    <a:stretch>
                      <a:fillRect/>
                    </a:stretch>
                  </pic:blipFill>
                  <pic:spPr>
                    <a:xfrm>
                      <a:off x="0" y="0"/>
                      <a:ext cx="200723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2283460" cy="1800225"/>
            <wp:effectExtent l="0" t="0" r="2540" b="9525"/>
            <wp:docPr id="2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5"/>
                    <pic:cNvPicPr>
                      <a:picLocks noChangeAspect="1"/>
                    </pic:cNvPicPr>
                  </pic:nvPicPr>
                  <pic:blipFill>
                    <a:blip r:embed="rId23"/>
                    <a:srcRect l="7552" r="7857"/>
                    <a:stretch>
                      <a:fillRect/>
                    </a:stretch>
                  </pic:blipFill>
                  <pic:spPr>
                    <a:xfrm>
                      <a:off x="0" y="0"/>
                      <a:ext cx="228346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sz w:val="28"/>
          <w:szCs w:val="28"/>
        </w:rPr>
        <w:t>图</w:t>
      </w:r>
      <w:r w:rsidRPr="00BF461E">
        <w:rPr>
          <w:rFonts w:hint="eastAsia"/>
          <w:sz w:val="28"/>
          <w:szCs w:val="28"/>
        </w:rPr>
        <w:t xml:space="preserve">9 </w:t>
      </w:r>
      <w:r w:rsidRPr="00BF461E">
        <w:rPr>
          <w:rFonts w:hint="eastAsia"/>
          <w:sz w:val="28"/>
          <w:szCs w:val="28"/>
        </w:rPr>
        <w:t>刺蛾的幼虫（左）与成虫（右）</w:t>
      </w:r>
    </w:p>
    <w:p w:rsidR="00BF461E" w:rsidRPr="00BF461E" w:rsidRDefault="00BF461E" w:rsidP="00BF461E">
      <w:pPr>
        <w:adjustRightInd w:val="0"/>
        <w:snapToGrid w:val="0"/>
        <w:jc w:val="center"/>
        <w:rPr>
          <w:sz w:val="28"/>
          <w:szCs w:val="28"/>
        </w:rPr>
      </w:pP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2160270" cy="1800225"/>
            <wp:effectExtent l="0" t="0" r="11430" b="9525"/>
            <wp:docPr id="14" name="图片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8"/>
                    <pic:cNvPicPr preferRelativeResize="0"/>
                  </pic:nvPicPr>
                  <pic:blipFill>
                    <a:blip r:embed="rId24"/>
                    <a:srcRect l="19981" r="13167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2160270" cy="1798955"/>
            <wp:effectExtent l="0" t="0" r="11430" b="10795"/>
            <wp:docPr id="24" name="图片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9"/>
                    <pic:cNvPicPr preferRelativeResize="0"/>
                  </pic:nvPicPr>
                  <pic:blipFill>
                    <a:blip r:embed="rId25"/>
                    <a:srcRect l="3543" t="10396" r="44725" b="8778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79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61E" w:rsidRPr="00BF461E" w:rsidRDefault="003F6C78" w:rsidP="00BF461E">
      <w:pPr>
        <w:adjustRightInd w:val="0"/>
        <w:snapToGrid w:val="0"/>
        <w:jc w:val="center"/>
        <w:rPr>
          <w:spacing w:val="-8"/>
          <w:sz w:val="28"/>
          <w:szCs w:val="28"/>
        </w:rPr>
      </w:pPr>
      <w:r w:rsidRPr="00BF461E">
        <w:rPr>
          <w:rFonts w:hint="eastAsia"/>
          <w:spacing w:val="-8"/>
          <w:sz w:val="28"/>
          <w:szCs w:val="28"/>
        </w:rPr>
        <w:t>图</w:t>
      </w:r>
      <w:r w:rsidRPr="00BF461E">
        <w:rPr>
          <w:rFonts w:hint="eastAsia"/>
          <w:spacing w:val="-8"/>
          <w:sz w:val="28"/>
          <w:szCs w:val="28"/>
        </w:rPr>
        <w:t xml:space="preserve">10 </w:t>
      </w:r>
      <w:r w:rsidRPr="00BF461E">
        <w:rPr>
          <w:rFonts w:hint="eastAsia"/>
          <w:spacing w:val="-8"/>
          <w:sz w:val="28"/>
          <w:szCs w:val="28"/>
        </w:rPr>
        <w:t>栗瘿蜂成虫（左）与其为害叶和嫩芽后形成的叶瘿（右）</w:t>
      </w:r>
    </w:p>
    <w:p w:rsidR="00BF461E" w:rsidRPr="00BF461E" w:rsidRDefault="00BF461E" w:rsidP="00BF461E">
      <w:pPr>
        <w:adjustRightInd w:val="0"/>
        <w:snapToGrid w:val="0"/>
        <w:jc w:val="center"/>
        <w:rPr>
          <w:spacing w:val="-8"/>
          <w:sz w:val="28"/>
          <w:szCs w:val="28"/>
        </w:rPr>
      </w:pP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b/>
          <w:noProof/>
          <w:sz w:val="28"/>
          <w:szCs w:val="28"/>
        </w:rPr>
        <w:lastRenderedPageBreak/>
        <w:drawing>
          <wp:inline distT="0" distB="0" distL="114300" distR="114300" wp14:editId="1B29F4CF">
            <wp:extent cx="2170430" cy="1808480"/>
            <wp:effectExtent l="0" t="0" r="1270" b="1270"/>
            <wp:docPr id="15" name="图片 20" descr="0c7337b81ed085bf1f8d8982c5e2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0" descr="0c7337b81ed085bf1f8d8982c5e2906"/>
                    <pic:cNvPicPr>
                      <a:picLocks noChangeAspect="1"/>
                    </pic:cNvPicPr>
                  </pic:nvPicPr>
                  <pic:blipFill>
                    <a:blip r:embed="rId26"/>
                    <a:srcRect t="9937" r="1071" b="28271"/>
                    <a:stretch>
                      <a:fillRect/>
                    </a:stretch>
                  </pic:blipFill>
                  <pic:spPr>
                    <a:xfrm>
                      <a:off x="0" y="0"/>
                      <a:ext cx="2170430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 wp14:editId="07CA7821">
            <wp:extent cx="2210683" cy="1794897"/>
            <wp:effectExtent l="0" t="0" r="0" b="0"/>
            <wp:docPr id="10" name="图片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0"/>
                    <pic:cNvPicPr preferRelativeResize="0"/>
                  </pic:nvPicPr>
                  <pic:blipFill>
                    <a:blip r:embed="rId27"/>
                    <a:srcRect t="2504"/>
                    <a:stretch>
                      <a:fillRect/>
                    </a:stretch>
                  </pic:blipFill>
                  <pic:spPr>
                    <a:xfrm>
                      <a:off x="0" y="0"/>
                      <a:ext cx="2211777" cy="179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sz w:val="28"/>
          <w:szCs w:val="28"/>
        </w:rPr>
        <w:t>图</w:t>
      </w:r>
      <w:r w:rsidRPr="00BF461E">
        <w:rPr>
          <w:rFonts w:hint="eastAsia"/>
          <w:sz w:val="28"/>
          <w:szCs w:val="28"/>
        </w:rPr>
        <w:t xml:space="preserve">11 </w:t>
      </w:r>
      <w:r w:rsidRPr="00BF461E">
        <w:rPr>
          <w:rFonts w:hint="eastAsia"/>
          <w:sz w:val="28"/>
          <w:szCs w:val="28"/>
        </w:rPr>
        <w:t>介壳虫（左）与金龟子（右）</w:t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  <w:lang w:val="zh-CN"/>
        </w:rPr>
      </w:pPr>
      <w:r w:rsidRPr="00BF461E">
        <w:rPr>
          <w:rFonts w:hint="eastAsia"/>
          <w:sz w:val="28"/>
          <w:szCs w:val="28"/>
        </w:rPr>
        <w:fldChar w:fldCharType="begin"/>
      </w:r>
      <w:r w:rsidRPr="00BF461E">
        <w:rPr>
          <w:rFonts w:hint="eastAsia"/>
          <w:sz w:val="28"/>
          <w:szCs w:val="28"/>
        </w:rPr>
        <w:instrText xml:space="preserve"> INCLUDEPICTURE "C:\\Users\\ADMINI~1\\AppData\\Local\\Temp\\ksohtml12360\\wps22.jpg" \* MERGEFORMATINET </w:instrText>
      </w:r>
      <w:r w:rsidRPr="00BF461E">
        <w:rPr>
          <w:rFonts w:hint="eastAsia"/>
          <w:sz w:val="28"/>
          <w:szCs w:val="28"/>
        </w:rPr>
        <w:fldChar w:fldCharType="separate"/>
      </w: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2160270" cy="1950720"/>
            <wp:effectExtent l="0" t="0" r="11430" b="11430"/>
            <wp:docPr id="12" name="图片 22" descr="wps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2" descr="wps2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61E">
        <w:rPr>
          <w:rFonts w:hint="eastAsia"/>
          <w:sz w:val="28"/>
          <w:szCs w:val="28"/>
          <w:lang w:val="zh-CN"/>
        </w:rPr>
        <w:fldChar w:fldCharType="end"/>
      </w: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2191385" cy="1951355"/>
            <wp:effectExtent l="0" t="0" r="18415" b="10795"/>
            <wp:docPr id="16" name="图片 23" descr="52efb0a70e7ce607e475715fef8ac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3" descr="52efb0a70e7ce607e475715fef8ac8a"/>
                    <pic:cNvPicPr>
                      <a:picLocks noChangeAspect="1"/>
                    </pic:cNvPicPr>
                  </pic:nvPicPr>
                  <pic:blipFill>
                    <a:blip r:embed="rId29"/>
                    <a:srcRect l="11057" r="4710"/>
                    <a:stretch>
                      <a:fillRect/>
                    </a:stretch>
                  </pic:blipFill>
                  <pic:spPr>
                    <a:xfrm>
                      <a:off x="0" y="0"/>
                      <a:ext cx="2191385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sz w:val="28"/>
          <w:szCs w:val="28"/>
        </w:rPr>
        <w:t>图</w:t>
      </w:r>
      <w:r w:rsidRPr="00BF461E">
        <w:rPr>
          <w:rFonts w:hint="eastAsia"/>
          <w:sz w:val="28"/>
          <w:szCs w:val="28"/>
        </w:rPr>
        <w:t xml:space="preserve">12 </w:t>
      </w:r>
      <w:r w:rsidRPr="00BF461E">
        <w:rPr>
          <w:rFonts w:hint="eastAsia"/>
          <w:sz w:val="28"/>
          <w:szCs w:val="28"/>
        </w:rPr>
        <w:t>狗尾草（左）与苋菜（右）</w:t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  <w:lang w:val="zh-CN"/>
        </w:rPr>
      </w:pPr>
      <w:r w:rsidRPr="00BF461E">
        <w:rPr>
          <w:rFonts w:hint="eastAsia"/>
          <w:sz w:val="28"/>
          <w:szCs w:val="28"/>
        </w:rPr>
        <w:fldChar w:fldCharType="begin"/>
      </w:r>
      <w:r w:rsidRPr="00BF461E">
        <w:rPr>
          <w:rFonts w:hint="eastAsia"/>
          <w:sz w:val="28"/>
          <w:szCs w:val="28"/>
        </w:rPr>
        <w:instrText xml:space="preserve"> INCLUDEPICTURE "C:\\Users\\ADMINI~1\\AppData\\Local\\Temp\\ksohtml12360\\wps23.jpg" \* MERGEFORMATINET </w:instrText>
      </w:r>
      <w:r w:rsidRPr="00BF461E">
        <w:rPr>
          <w:rFonts w:hint="eastAsia"/>
          <w:sz w:val="28"/>
          <w:szCs w:val="28"/>
        </w:rPr>
        <w:fldChar w:fldCharType="separate"/>
      </w: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2160270" cy="1963420"/>
            <wp:effectExtent l="0" t="0" r="11430" b="17780"/>
            <wp:docPr id="25" name="图片 24" descr="wps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 descr="wps23"/>
                    <pic:cNvPicPr>
                      <a:picLocks noChangeAspect="1"/>
                    </pic:cNvPicPr>
                  </pic:nvPicPr>
                  <pic:blipFill>
                    <a:blip r:embed="rId30"/>
                    <a:srcRect t="102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61E">
        <w:rPr>
          <w:rFonts w:hint="eastAsia"/>
          <w:sz w:val="28"/>
          <w:szCs w:val="28"/>
          <w:lang w:val="zh-CN"/>
        </w:rPr>
        <w:fldChar w:fldCharType="end"/>
      </w:r>
      <w:r w:rsidRPr="00BF461E">
        <w:rPr>
          <w:rFonts w:hint="eastAsia"/>
          <w:sz w:val="28"/>
          <w:szCs w:val="28"/>
        </w:rPr>
        <w:fldChar w:fldCharType="begin"/>
      </w:r>
      <w:r w:rsidRPr="00BF461E">
        <w:rPr>
          <w:rFonts w:hint="eastAsia"/>
          <w:sz w:val="28"/>
          <w:szCs w:val="28"/>
        </w:rPr>
        <w:instrText xml:space="preserve"> INCLUDEPICTURE "C:\\Users\\ADMINI~1\\AppData\\Local\\Temp\\ksohtml12360\\wps24.jpg" \* MERGEFORMATINET </w:instrText>
      </w:r>
      <w:r w:rsidRPr="00BF461E">
        <w:rPr>
          <w:rFonts w:hint="eastAsia"/>
          <w:sz w:val="28"/>
          <w:szCs w:val="28"/>
        </w:rPr>
        <w:fldChar w:fldCharType="separate"/>
      </w: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 wp14:editId="3294F89D">
            <wp:extent cx="2250709" cy="1978798"/>
            <wp:effectExtent l="0" t="0" r="0" b="2540"/>
            <wp:docPr id="26" name="图片 25" descr="wps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 descr="wps2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53680" cy="198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61E">
        <w:rPr>
          <w:rFonts w:hint="eastAsia"/>
          <w:sz w:val="28"/>
          <w:szCs w:val="28"/>
          <w:lang w:val="zh-CN"/>
        </w:rPr>
        <w:fldChar w:fldCharType="end"/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sz w:val="28"/>
          <w:szCs w:val="28"/>
        </w:rPr>
        <w:t>图</w:t>
      </w:r>
      <w:r w:rsidRPr="00BF461E">
        <w:rPr>
          <w:rFonts w:hint="eastAsia"/>
          <w:sz w:val="28"/>
          <w:szCs w:val="28"/>
        </w:rPr>
        <w:t xml:space="preserve">13 </w:t>
      </w:r>
      <w:r w:rsidRPr="00BF461E">
        <w:rPr>
          <w:rFonts w:hint="eastAsia"/>
          <w:sz w:val="28"/>
          <w:szCs w:val="28"/>
        </w:rPr>
        <w:t>马唐（左）与牛筋草（右）</w:t>
      </w:r>
    </w:p>
    <w:p w:rsidR="00BF461E" w:rsidRPr="00BF461E" w:rsidRDefault="00BF461E" w:rsidP="00BF461E">
      <w:pPr>
        <w:adjustRightInd w:val="0"/>
        <w:snapToGrid w:val="0"/>
        <w:jc w:val="center"/>
        <w:rPr>
          <w:sz w:val="28"/>
          <w:szCs w:val="28"/>
          <w:lang w:val="zh-CN"/>
        </w:rPr>
      </w:pP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  <w:lang w:val="zh-CN"/>
        </w:rPr>
      </w:pPr>
      <w:r w:rsidRPr="00BF461E">
        <w:rPr>
          <w:rFonts w:hint="eastAsia"/>
          <w:sz w:val="28"/>
          <w:szCs w:val="28"/>
        </w:rPr>
        <w:fldChar w:fldCharType="begin"/>
      </w:r>
      <w:r w:rsidRPr="00BF461E">
        <w:rPr>
          <w:rFonts w:hint="eastAsia"/>
          <w:sz w:val="28"/>
          <w:szCs w:val="28"/>
        </w:rPr>
        <w:instrText xml:space="preserve"> INCLUDEPICTURE "C:\\Users\\ADMINI~1\\AppData\\Local\\Temp\\ksohtml12360\\wps25.jpg" \* MERGEFORMATINET </w:instrText>
      </w:r>
      <w:r w:rsidRPr="00BF461E">
        <w:rPr>
          <w:rFonts w:hint="eastAsia"/>
          <w:sz w:val="28"/>
          <w:szCs w:val="28"/>
        </w:rPr>
        <w:fldChar w:fldCharType="separate"/>
      </w:r>
      <w:r w:rsidRPr="00BF461E">
        <w:rPr>
          <w:rFonts w:hint="eastAsia"/>
          <w:noProof/>
          <w:sz w:val="28"/>
          <w:szCs w:val="28"/>
        </w:rPr>
        <w:drawing>
          <wp:inline distT="0" distB="0" distL="114300" distR="114300">
            <wp:extent cx="2159635" cy="1903730"/>
            <wp:effectExtent l="0" t="0" r="12065" b="1270"/>
            <wp:docPr id="27" name="图片 26" descr="wps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 descr="wps25"/>
                    <pic:cNvPicPr>
                      <a:picLocks noChangeAspect="1"/>
                    </pic:cNvPicPr>
                  </pic:nvPicPr>
                  <pic:blipFill>
                    <a:blip r:embed="rId32"/>
                    <a:srcRect b="6425"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9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61E">
        <w:rPr>
          <w:rFonts w:hint="eastAsia"/>
          <w:sz w:val="28"/>
          <w:szCs w:val="28"/>
          <w:lang w:val="zh-CN"/>
        </w:rPr>
        <w:fldChar w:fldCharType="end"/>
      </w:r>
    </w:p>
    <w:p w:rsidR="00E367C8" w:rsidRPr="00BF461E" w:rsidRDefault="003F6C78" w:rsidP="00BF461E">
      <w:pPr>
        <w:adjustRightInd w:val="0"/>
        <w:snapToGrid w:val="0"/>
        <w:jc w:val="center"/>
        <w:rPr>
          <w:sz w:val="28"/>
          <w:szCs w:val="28"/>
        </w:rPr>
      </w:pPr>
      <w:r w:rsidRPr="00BF461E">
        <w:rPr>
          <w:rFonts w:hint="eastAsia"/>
          <w:sz w:val="28"/>
          <w:szCs w:val="28"/>
        </w:rPr>
        <w:t>图</w:t>
      </w:r>
      <w:r w:rsidRPr="00BF461E">
        <w:rPr>
          <w:rFonts w:hint="eastAsia"/>
          <w:sz w:val="28"/>
          <w:szCs w:val="28"/>
        </w:rPr>
        <w:t xml:space="preserve">14 </w:t>
      </w:r>
      <w:r w:rsidRPr="00BF461E">
        <w:rPr>
          <w:rFonts w:hint="eastAsia"/>
          <w:sz w:val="28"/>
          <w:szCs w:val="28"/>
        </w:rPr>
        <w:t>葎草</w:t>
      </w:r>
    </w:p>
    <w:sectPr w:rsidR="00E367C8" w:rsidRPr="00BF461E">
      <w:footerReference w:type="default" r:id="rId33"/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81E3B" w:rsidRDefault="00A81E3B" w:rsidP="00916123">
      <w:r>
        <w:separator/>
      </w:r>
    </w:p>
  </w:endnote>
  <w:endnote w:type="continuationSeparator" w:id="0">
    <w:p w:rsidR="00A81E3B" w:rsidRDefault="00A81E3B" w:rsidP="009161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76625365"/>
      <w:docPartObj>
        <w:docPartGallery w:val="Page Numbers (Bottom of Page)"/>
        <w:docPartUnique/>
      </w:docPartObj>
    </w:sdtPr>
    <w:sdtEndPr>
      <w:rPr>
        <w:rFonts w:asciiTheme="minorEastAsia" w:eastAsiaTheme="minorEastAsia" w:hAnsiTheme="minorEastAsia"/>
        <w:sz w:val="28"/>
        <w:szCs w:val="28"/>
      </w:rPr>
    </w:sdtEndPr>
    <w:sdtContent>
      <w:p w:rsidR="00ED3296" w:rsidRPr="00ED3296" w:rsidRDefault="00ED3296" w:rsidP="00ED3296">
        <w:pPr>
          <w:pStyle w:val="a4"/>
          <w:jc w:val="center"/>
          <w:rPr>
            <w:rFonts w:asciiTheme="minorEastAsia" w:eastAsiaTheme="minorEastAsia" w:hAnsiTheme="minorEastAsia" w:hint="eastAsia"/>
            <w:sz w:val="28"/>
            <w:szCs w:val="28"/>
          </w:rPr>
        </w:pPr>
        <w:r w:rsidRPr="00ED3296">
          <w:rPr>
            <w:rFonts w:asciiTheme="minorEastAsia" w:eastAsiaTheme="minorEastAsia" w:hAnsiTheme="minorEastAsia"/>
            <w:sz w:val="28"/>
            <w:szCs w:val="28"/>
          </w:rPr>
          <w:fldChar w:fldCharType="begin"/>
        </w:r>
        <w:r w:rsidRPr="00ED3296">
          <w:rPr>
            <w:rFonts w:asciiTheme="minorEastAsia" w:eastAsiaTheme="minorEastAsia" w:hAnsiTheme="minorEastAsia"/>
            <w:sz w:val="28"/>
            <w:szCs w:val="28"/>
          </w:rPr>
          <w:instrText>PAGE   \* MERGEFORMAT</w:instrText>
        </w:r>
        <w:r w:rsidRPr="00ED3296">
          <w:rPr>
            <w:rFonts w:asciiTheme="minorEastAsia" w:eastAsiaTheme="minorEastAsia" w:hAnsiTheme="minorEastAsia"/>
            <w:sz w:val="28"/>
            <w:szCs w:val="28"/>
          </w:rPr>
          <w:fldChar w:fldCharType="separate"/>
        </w:r>
        <w:r w:rsidRPr="00ED3296">
          <w:rPr>
            <w:rFonts w:asciiTheme="minorEastAsia" w:eastAsiaTheme="minorEastAsia" w:hAnsiTheme="minorEastAsia"/>
            <w:noProof/>
            <w:sz w:val="28"/>
            <w:szCs w:val="28"/>
            <w:lang w:val="zh-CN"/>
          </w:rPr>
          <w:t>1</w:t>
        </w:r>
        <w:r w:rsidRPr="00ED3296">
          <w:rPr>
            <w:rFonts w:asciiTheme="minorEastAsia" w:eastAsiaTheme="minorEastAsia" w:hAnsiTheme="minorEastAsia"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81E3B" w:rsidRDefault="00A81E3B" w:rsidP="00916123">
      <w:r>
        <w:separator/>
      </w:r>
    </w:p>
  </w:footnote>
  <w:footnote w:type="continuationSeparator" w:id="0">
    <w:p w:rsidR="00A81E3B" w:rsidRDefault="00A81E3B" w:rsidP="0091612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7"/>
  <w:embedSystemFonts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2661877"/>
    <w:rsid w:val="0006794B"/>
    <w:rsid w:val="00077DC3"/>
    <w:rsid w:val="000F3F41"/>
    <w:rsid w:val="003F6C78"/>
    <w:rsid w:val="00534976"/>
    <w:rsid w:val="00647179"/>
    <w:rsid w:val="008034B4"/>
    <w:rsid w:val="00916123"/>
    <w:rsid w:val="00927481"/>
    <w:rsid w:val="00A81E3B"/>
    <w:rsid w:val="00B13F24"/>
    <w:rsid w:val="00BD42B0"/>
    <w:rsid w:val="00BF461E"/>
    <w:rsid w:val="00E367C8"/>
    <w:rsid w:val="00ED3296"/>
    <w:rsid w:val="00FD1472"/>
    <w:rsid w:val="05170A1B"/>
    <w:rsid w:val="0A854056"/>
    <w:rsid w:val="142E195D"/>
    <w:rsid w:val="147A5276"/>
    <w:rsid w:val="152A0492"/>
    <w:rsid w:val="162311CA"/>
    <w:rsid w:val="22661877"/>
    <w:rsid w:val="22D30A28"/>
    <w:rsid w:val="34304785"/>
    <w:rsid w:val="345968B4"/>
    <w:rsid w:val="5937047B"/>
    <w:rsid w:val="5D1E71C0"/>
    <w:rsid w:val="61E8567C"/>
    <w:rsid w:val="63A11733"/>
    <w:rsid w:val="66C51DF0"/>
    <w:rsid w:val="66E01D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5:docId w15:val="{14CE3659-CC8A-4CF9-B1AF-4504DA5ECD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1"/>
    </w:rPr>
  </w:style>
  <w:style w:type="paragraph" w:styleId="1">
    <w:name w:val="heading 1"/>
    <w:basedOn w:val="a"/>
    <w:next w:val="a"/>
    <w:link w:val="1Char"/>
    <w:qFormat/>
    <w:rsid w:val="00916123"/>
    <w:pPr>
      <w:keepNext/>
      <w:keepLines/>
      <w:adjustRightInd w:val="0"/>
      <w:snapToGrid w:val="0"/>
      <w:spacing w:line="360" w:lineRule="auto"/>
      <w:outlineLvl w:val="0"/>
    </w:pPr>
    <w:rPr>
      <w:rFonts w:eastAsia="黑体"/>
      <w:bCs/>
      <w:kern w:val="44"/>
      <w:sz w:val="32"/>
      <w:szCs w:val="44"/>
    </w:rPr>
  </w:style>
  <w:style w:type="paragraph" w:styleId="2">
    <w:name w:val="heading 2"/>
    <w:basedOn w:val="a"/>
    <w:next w:val="a"/>
    <w:link w:val="2Char"/>
    <w:unhideWhenUsed/>
    <w:qFormat/>
    <w:rsid w:val="00916123"/>
    <w:pPr>
      <w:keepNext/>
      <w:keepLines/>
      <w:adjustRightInd w:val="0"/>
      <w:snapToGrid w:val="0"/>
      <w:spacing w:line="360" w:lineRule="auto"/>
      <w:outlineLvl w:val="1"/>
    </w:pPr>
    <w:rPr>
      <w:rFonts w:eastAsia="黑体" w:cstheme="majorBidi"/>
      <w:bCs/>
      <w:sz w:val="32"/>
      <w:szCs w:val="32"/>
    </w:rPr>
  </w:style>
  <w:style w:type="paragraph" w:styleId="3">
    <w:name w:val="heading 3"/>
    <w:basedOn w:val="a"/>
    <w:next w:val="a"/>
    <w:link w:val="3Char"/>
    <w:unhideWhenUsed/>
    <w:qFormat/>
    <w:rsid w:val="00916123"/>
    <w:pPr>
      <w:keepNext/>
      <w:keepLines/>
      <w:adjustRightInd w:val="0"/>
      <w:snapToGrid w:val="0"/>
      <w:spacing w:line="360" w:lineRule="auto"/>
      <w:outlineLvl w:val="2"/>
    </w:pPr>
    <w:rPr>
      <w:rFonts w:eastAsia="黑体"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pPr>
      <w:jc w:val="left"/>
    </w:pPr>
  </w:style>
  <w:style w:type="paragraph" w:styleId="a4">
    <w:name w:val="footer"/>
    <w:basedOn w:val="a"/>
    <w:link w:val="Char"/>
    <w:uiPriority w:val="99"/>
    <w:qFormat/>
    <w:pPr>
      <w:tabs>
        <w:tab w:val="center" w:pos="4153"/>
        <w:tab w:val="right" w:pos="8306"/>
      </w:tabs>
      <w:snapToGrid w:val="0"/>
      <w:jc w:val="left"/>
    </w:pPr>
    <w:rPr>
      <w:rFonts w:ascii="Calibri" w:hAnsi="Calibri"/>
      <w:kern w:val="0"/>
      <w:sz w:val="18"/>
      <w:szCs w:val="18"/>
    </w:rPr>
  </w:style>
  <w:style w:type="paragraph" w:customStyle="1" w:styleId="10">
    <w:name w:val="列出段落1"/>
    <w:basedOn w:val="a"/>
    <w:qFormat/>
    <w:pPr>
      <w:ind w:firstLineChars="200" w:firstLine="420"/>
    </w:pPr>
  </w:style>
  <w:style w:type="character" w:styleId="a5">
    <w:name w:val="annotation reference"/>
    <w:basedOn w:val="a0"/>
    <w:rPr>
      <w:sz w:val="21"/>
      <w:szCs w:val="21"/>
    </w:rPr>
  </w:style>
  <w:style w:type="paragraph" w:styleId="a6">
    <w:name w:val="header"/>
    <w:basedOn w:val="a"/>
    <w:link w:val="Char0"/>
    <w:rsid w:val="0091612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rsid w:val="00916123"/>
    <w:rPr>
      <w:kern w:val="2"/>
      <w:sz w:val="18"/>
      <w:szCs w:val="18"/>
    </w:rPr>
  </w:style>
  <w:style w:type="character" w:customStyle="1" w:styleId="1Char">
    <w:name w:val="标题 1 Char"/>
    <w:basedOn w:val="a0"/>
    <w:link w:val="1"/>
    <w:rsid w:val="00916123"/>
    <w:rPr>
      <w:rFonts w:eastAsia="黑体"/>
      <w:bCs/>
      <w:kern w:val="44"/>
      <w:sz w:val="32"/>
      <w:szCs w:val="44"/>
    </w:rPr>
  </w:style>
  <w:style w:type="paragraph" w:styleId="a7">
    <w:name w:val="Title"/>
    <w:basedOn w:val="a"/>
    <w:next w:val="a"/>
    <w:link w:val="Char1"/>
    <w:qFormat/>
    <w:rsid w:val="00916123"/>
    <w:pPr>
      <w:adjustRightInd w:val="0"/>
      <w:snapToGrid w:val="0"/>
      <w:spacing w:line="360" w:lineRule="auto"/>
      <w:jc w:val="left"/>
      <w:outlineLvl w:val="0"/>
    </w:pPr>
    <w:rPr>
      <w:rFonts w:eastAsia="黑体" w:cstheme="majorBidi"/>
      <w:bCs/>
      <w:sz w:val="32"/>
      <w:szCs w:val="32"/>
    </w:rPr>
  </w:style>
  <w:style w:type="character" w:customStyle="1" w:styleId="Char1">
    <w:name w:val="标题 Char"/>
    <w:basedOn w:val="a0"/>
    <w:link w:val="a7"/>
    <w:rsid w:val="00916123"/>
    <w:rPr>
      <w:rFonts w:eastAsia="黑体" w:cstheme="majorBidi"/>
      <w:bCs/>
      <w:kern w:val="2"/>
      <w:sz w:val="32"/>
      <w:szCs w:val="32"/>
    </w:rPr>
  </w:style>
  <w:style w:type="character" w:customStyle="1" w:styleId="2Char">
    <w:name w:val="标题 2 Char"/>
    <w:basedOn w:val="a0"/>
    <w:link w:val="2"/>
    <w:rsid w:val="00916123"/>
    <w:rPr>
      <w:rFonts w:eastAsia="黑体" w:cstheme="majorBidi"/>
      <w:bCs/>
      <w:kern w:val="2"/>
      <w:sz w:val="32"/>
      <w:szCs w:val="32"/>
    </w:rPr>
  </w:style>
  <w:style w:type="character" w:customStyle="1" w:styleId="3Char">
    <w:name w:val="标题 3 Char"/>
    <w:basedOn w:val="a0"/>
    <w:link w:val="3"/>
    <w:rsid w:val="00916123"/>
    <w:rPr>
      <w:rFonts w:eastAsia="黑体"/>
      <w:bCs/>
      <w:kern w:val="2"/>
      <w:sz w:val="32"/>
      <w:szCs w:val="32"/>
    </w:rPr>
  </w:style>
  <w:style w:type="paragraph" w:styleId="a8">
    <w:name w:val="Balloon Text"/>
    <w:basedOn w:val="a"/>
    <w:link w:val="Char2"/>
    <w:rsid w:val="00534976"/>
    <w:rPr>
      <w:sz w:val="18"/>
      <w:szCs w:val="18"/>
    </w:rPr>
  </w:style>
  <w:style w:type="character" w:customStyle="1" w:styleId="Char2">
    <w:name w:val="批注框文本 Char"/>
    <w:basedOn w:val="a0"/>
    <w:link w:val="a8"/>
    <w:rsid w:val="00534976"/>
    <w:rPr>
      <w:kern w:val="2"/>
      <w:sz w:val="18"/>
      <w:szCs w:val="18"/>
    </w:rPr>
  </w:style>
  <w:style w:type="character" w:customStyle="1" w:styleId="Char">
    <w:name w:val="页脚 Char"/>
    <w:basedOn w:val="a0"/>
    <w:link w:val="a4"/>
    <w:uiPriority w:val="99"/>
    <w:rsid w:val="00ED3296"/>
    <w:rPr>
      <w:rFonts w:ascii="Calibri" w:hAnsi="Calibr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53E0E2-3B44-49FD-98F9-C0FD32FFC4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10</Pages>
  <Words>498</Words>
  <Characters>2844</Characters>
  <Application>Microsoft Office Word</Application>
  <DocSecurity>0</DocSecurity>
  <Lines>23</Lines>
  <Paragraphs>6</Paragraphs>
  <ScaleCrop>false</ScaleCrop>
  <Company>Microsoft</Company>
  <LinksUpToDate>false</LinksUpToDate>
  <CharactersWithSpaces>3336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韩晓清</dc:creator>
  <cp:lastModifiedBy>马雪</cp:lastModifiedBy>
  <cp:revision>9</cp:revision>
  <cp:lastPrinted>2024-12-30T06:31:00Z</cp:lastPrinted>
  <dcterms:created xsi:type="dcterms:W3CDTF">2024-12-30T06:30:00Z</dcterms:created>
  <dcterms:modified xsi:type="dcterms:W3CDTF">2025-03-21T06:52:00Z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55597A9B2FC44B698F34354723383943_11</vt:lpwstr>
  </property>
  <property fmtid="{D5CDD505-2E9C-101B-9397-08002B2CF9AE}" pid="4" name="KSOTemplateDocerSaveRecord">
    <vt:lpwstr>eyJoZGlkIjoiZjg0ZTdkMzYxMmE3ZDM4MDNhOTIyMjU3Y2Q2OGNhNDgiLCJ1c2VySWQiOiI1OTc5NTE1NDUifQ==</vt:lpwstr>
  </property>
</Properties>
</file>