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149" w:rsidRDefault="00FE0149" w:rsidP="008C7EEE">
      <w:pPr>
        <w:pStyle w:val="1"/>
        <w:spacing w:beforeLines="50" w:before="156" w:afterLines="50" w:after="156" w:line="400" w:lineRule="atLeast"/>
        <w:ind w:left="357" w:firstLineChars="0" w:firstLine="0"/>
        <w:contextualSpacing/>
        <w:jc w:val="distribute"/>
        <w:rPr>
          <w:rFonts w:ascii="黑体" w:eastAsia="黑体" w:hAnsi="黑体" w:cs="宋体"/>
          <w:sz w:val="44"/>
          <w:szCs w:val="44"/>
        </w:rPr>
      </w:pPr>
    </w:p>
    <w:p w:rsidR="00FE0149" w:rsidRDefault="00520ADC" w:rsidP="008C7EEE">
      <w:pPr>
        <w:pStyle w:val="1"/>
        <w:spacing w:beforeLines="50" w:before="156" w:afterLines="50" w:after="156" w:line="400" w:lineRule="atLeast"/>
        <w:ind w:left="357"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绿色食品生产操作规程</w:t>
      </w:r>
    </w:p>
    <w:p w:rsidR="00FE0149" w:rsidRDefault="00520ADC" w:rsidP="008C7EEE">
      <w:pPr>
        <w:pStyle w:val="1"/>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hint="eastAsia"/>
          <w:sz w:val="28"/>
          <w:szCs w:val="28"/>
        </w:rPr>
        <w:t xml:space="preserve">LB/T </w:t>
      </w:r>
      <w:r w:rsidR="00B5620A">
        <w:rPr>
          <w:rFonts w:ascii="黑体" w:eastAsia="黑体" w:hAnsi="黑体" w:cs="宋体" w:hint="eastAsia"/>
          <w:sz w:val="28"/>
          <w:szCs w:val="28"/>
        </w:rPr>
        <w:t>217</w:t>
      </w:r>
      <w:r>
        <w:rPr>
          <w:rFonts w:ascii="黑体" w:eastAsia="黑体" w:hAnsi="黑体" w:cs="宋体" w:hint="eastAsia"/>
          <w:sz w:val="28"/>
          <w:szCs w:val="28"/>
        </w:rPr>
        <w:t>-20</w:t>
      </w:r>
      <w:r w:rsidR="00B5620A">
        <w:rPr>
          <w:rFonts w:ascii="黑体" w:eastAsia="黑体" w:hAnsi="黑体" w:cs="宋体" w:hint="eastAsia"/>
          <w:sz w:val="28"/>
          <w:szCs w:val="28"/>
        </w:rPr>
        <w:t>22</w:t>
      </w:r>
    </w:p>
    <w:p w:rsidR="00FE0149" w:rsidRDefault="007D2B4F" w:rsidP="008C7EEE">
      <w:pPr>
        <w:pStyle w:val="1"/>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noProof/>
          <w:sz w:val="28"/>
          <w:szCs w:val="28"/>
        </w:rPr>
        <w:pict>
          <v:shapetype id="_x0000_t32" coordsize="21600,21600" o:spt="32" o:oned="t" path="m,l21600,21600e" filled="f">
            <v:path arrowok="t" fillok="f" o:connecttype="none"/>
            <o:lock v:ext="edit" shapetype="t"/>
          </v:shapetype>
          <v:shape id="AutoShape 3" o:spid="_x0000_s1026" type="#_x0000_t32" style="position:absolute;left:0;text-align:left;margin-left:12.6pt;margin-top:5.95pt;width:407.4pt;height:0;z-index:251660288" o:gfxdata="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EKQhI7VAAAACAEAAA8AAAAAAAAAAQAgAAAA&#10;IgAAAGRycy9kb3ducmV2LnhtbFBLAQIUABQAAAAIAIdO4kDURk9I1QEAALIDAAAOAAAAAAAAAAEA&#10;IAAAACQBAABkcnMvZTJvRG9jLnhtbFBLBQYAAAAABgAGAFkBAABrBQAAAAA=&#10;"/>
        </w:pict>
      </w:r>
    </w:p>
    <w:p w:rsidR="00FE0149" w:rsidRDefault="00FE0149" w:rsidP="008C7EE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E0149" w:rsidRDefault="00FE0149" w:rsidP="008C7EE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E0149" w:rsidRDefault="00FE0149" w:rsidP="008C7EE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E0149" w:rsidRDefault="00FE0149" w:rsidP="008C7EE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E0149" w:rsidRDefault="00520ADC" w:rsidP="008C7EEE">
      <w:pPr>
        <w:pStyle w:val="1"/>
        <w:spacing w:beforeLines="50" w:before="156" w:afterLines="50" w:after="156" w:line="360" w:lineRule="auto"/>
        <w:ind w:left="357" w:firstLineChars="0" w:firstLine="0"/>
        <w:contextualSpacing/>
        <w:jc w:val="center"/>
        <w:rPr>
          <w:rFonts w:ascii="黑体" w:eastAsia="黑体" w:hAnsi="黑体" w:cs="宋体"/>
          <w:sz w:val="48"/>
          <w:szCs w:val="48"/>
        </w:rPr>
      </w:pPr>
      <w:r>
        <w:rPr>
          <w:rFonts w:ascii="黑体" w:eastAsia="黑体" w:hAnsi="黑体" w:cs="宋体" w:hint="eastAsia"/>
          <w:sz w:val="44"/>
          <w:szCs w:val="44"/>
        </w:rPr>
        <w:t>华北及黄淮海中下游地区</w:t>
      </w:r>
    </w:p>
    <w:p w:rsidR="00FE0149" w:rsidRDefault="00FE0149" w:rsidP="008C7EEE">
      <w:pPr>
        <w:pStyle w:val="1"/>
        <w:spacing w:beforeLines="50" w:before="156" w:afterLines="50" w:after="156" w:line="360" w:lineRule="auto"/>
        <w:ind w:left="357" w:firstLineChars="0" w:firstLine="0"/>
        <w:contextualSpacing/>
        <w:jc w:val="center"/>
        <w:rPr>
          <w:rFonts w:ascii="黑体" w:eastAsia="黑体" w:hAnsi="黑体" w:cs="宋体"/>
          <w:sz w:val="18"/>
          <w:szCs w:val="18"/>
        </w:rPr>
      </w:pPr>
    </w:p>
    <w:p w:rsidR="00FE0149" w:rsidRDefault="00520ADC" w:rsidP="008C7EEE">
      <w:pPr>
        <w:pStyle w:val="1"/>
        <w:spacing w:beforeLines="50" w:before="156" w:afterLines="50" w:after="156" w:line="360" w:lineRule="auto"/>
        <w:ind w:left="357" w:firstLineChars="0" w:firstLine="0"/>
        <w:contextualSpacing/>
        <w:jc w:val="center"/>
        <w:rPr>
          <w:rFonts w:ascii="黑体" w:eastAsia="黑体" w:hAnsi="黑体" w:cs="宋体"/>
          <w:sz w:val="44"/>
          <w:szCs w:val="44"/>
        </w:rPr>
      </w:pPr>
      <w:r>
        <w:rPr>
          <w:rFonts w:ascii="黑体" w:eastAsia="黑体" w:hAnsi="黑体" w:hint="eastAsia"/>
          <w:sz w:val="44"/>
          <w:szCs w:val="44"/>
        </w:rPr>
        <w:t>绿色食品</w:t>
      </w:r>
      <w:r>
        <w:rPr>
          <w:rFonts w:ascii="黑体" w:eastAsia="黑体" w:hAnsi="黑体" w:cs="宋体" w:hint="eastAsia"/>
          <w:sz w:val="44"/>
          <w:szCs w:val="44"/>
        </w:rPr>
        <w:t>青花菜</w:t>
      </w:r>
      <w:r>
        <w:rPr>
          <w:rFonts w:ascii="黑体" w:eastAsia="黑体" w:hAnsi="黑体" w:hint="eastAsia"/>
          <w:sz w:val="44"/>
          <w:szCs w:val="44"/>
        </w:rPr>
        <w:t>生产操作规程</w:t>
      </w:r>
    </w:p>
    <w:p w:rsidR="00FE0149" w:rsidRDefault="00FE0149" w:rsidP="008C7EE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E0149" w:rsidRDefault="00FE0149" w:rsidP="008C7EE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E0149" w:rsidRDefault="00FE0149" w:rsidP="008C7EE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E0149" w:rsidRDefault="00FE0149" w:rsidP="008C7EE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E0149" w:rsidRDefault="00FE0149" w:rsidP="008C7EE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E0149" w:rsidRDefault="00FE0149" w:rsidP="008C7EE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E0149" w:rsidRDefault="00FE0149" w:rsidP="008C7EE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E0149" w:rsidRDefault="00FE0149" w:rsidP="008C7EE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E0149" w:rsidRDefault="00520ADC" w:rsidP="008C7EEE">
      <w:pPr>
        <w:pStyle w:val="1"/>
        <w:spacing w:beforeLines="50" w:before="156" w:afterLines="50" w:after="156" w:line="400" w:lineRule="atLeast"/>
        <w:ind w:left="357" w:firstLineChars="0" w:firstLine="0"/>
        <w:contextualSpacing/>
        <w:jc w:val="left"/>
        <w:rPr>
          <w:rFonts w:ascii="黑体" w:eastAsia="黑体" w:hAnsi="黑体" w:cs="宋体"/>
          <w:sz w:val="28"/>
          <w:szCs w:val="28"/>
        </w:rPr>
      </w:pPr>
      <w:r>
        <w:rPr>
          <w:rFonts w:ascii="黑体" w:eastAsia="黑体" w:hAnsi="黑体" w:cs="宋体" w:hint="eastAsia"/>
          <w:sz w:val="28"/>
          <w:szCs w:val="28"/>
        </w:rPr>
        <w:t>20</w:t>
      </w:r>
      <w:r w:rsidR="00535009">
        <w:rPr>
          <w:rFonts w:ascii="黑体" w:eastAsia="黑体" w:hAnsi="黑体" w:cs="宋体" w:hint="eastAsia"/>
          <w:sz w:val="28"/>
          <w:szCs w:val="28"/>
        </w:rPr>
        <w:t>22</w:t>
      </w:r>
      <w:r>
        <w:rPr>
          <w:rFonts w:ascii="黑体" w:eastAsia="黑体" w:hAnsi="黑体" w:cs="宋体" w:hint="eastAsia"/>
          <w:sz w:val="28"/>
          <w:szCs w:val="28"/>
        </w:rPr>
        <w:t>-</w:t>
      </w:r>
      <w:r w:rsidR="00535009">
        <w:rPr>
          <w:rFonts w:ascii="黑体" w:eastAsia="黑体" w:hAnsi="黑体" w:cs="宋体" w:hint="eastAsia"/>
          <w:sz w:val="28"/>
          <w:szCs w:val="28"/>
        </w:rPr>
        <w:t>04</w:t>
      </w:r>
      <w:r>
        <w:rPr>
          <w:rFonts w:ascii="黑体" w:eastAsia="黑体" w:hAnsi="黑体" w:cs="宋体" w:hint="eastAsia"/>
          <w:sz w:val="28"/>
          <w:szCs w:val="28"/>
        </w:rPr>
        <w:t>-</w:t>
      </w:r>
      <w:r w:rsidR="00535009">
        <w:rPr>
          <w:rFonts w:ascii="黑体" w:eastAsia="黑体" w:hAnsi="黑体" w:cs="宋体" w:hint="eastAsia"/>
          <w:sz w:val="28"/>
          <w:szCs w:val="28"/>
        </w:rPr>
        <w:t>11</w:t>
      </w:r>
      <w:r>
        <w:rPr>
          <w:rFonts w:ascii="黑体" w:eastAsia="黑体" w:hAnsi="黑体" w:cs="宋体" w:hint="eastAsia"/>
          <w:sz w:val="28"/>
          <w:szCs w:val="28"/>
        </w:rPr>
        <w:t xml:space="preserve">发布             </w:t>
      </w:r>
      <w:r w:rsidR="00535009">
        <w:rPr>
          <w:rFonts w:ascii="黑体" w:eastAsia="黑体" w:hAnsi="黑体" w:cs="宋体" w:hint="eastAsia"/>
          <w:sz w:val="28"/>
          <w:szCs w:val="28"/>
        </w:rPr>
        <w:t xml:space="preserve">           </w:t>
      </w:r>
      <w:r>
        <w:rPr>
          <w:rFonts w:ascii="黑体" w:eastAsia="黑体" w:hAnsi="黑体" w:cs="宋体" w:hint="eastAsia"/>
          <w:sz w:val="28"/>
          <w:szCs w:val="28"/>
        </w:rPr>
        <w:t xml:space="preserve"> 20</w:t>
      </w:r>
      <w:r w:rsidR="00535009">
        <w:rPr>
          <w:rFonts w:ascii="黑体" w:eastAsia="黑体" w:hAnsi="黑体" w:cs="宋体" w:hint="eastAsia"/>
          <w:sz w:val="28"/>
          <w:szCs w:val="28"/>
        </w:rPr>
        <w:t>22</w:t>
      </w:r>
      <w:r>
        <w:rPr>
          <w:rFonts w:ascii="黑体" w:eastAsia="黑体" w:hAnsi="黑体" w:cs="宋体" w:hint="eastAsia"/>
          <w:sz w:val="28"/>
          <w:szCs w:val="28"/>
        </w:rPr>
        <w:t>-</w:t>
      </w:r>
      <w:r w:rsidR="00535009">
        <w:rPr>
          <w:rFonts w:ascii="黑体" w:eastAsia="黑体" w:hAnsi="黑体" w:cs="宋体" w:hint="eastAsia"/>
          <w:sz w:val="28"/>
          <w:szCs w:val="28"/>
        </w:rPr>
        <w:t>04</w:t>
      </w:r>
      <w:r>
        <w:rPr>
          <w:rFonts w:ascii="黑体" w:eastAsia="黑体" w:hAnsi="黑体" w:cs="宋体" w:hint="eastAsia"/>
          <w:sz w:val="28"/>
          <w:szCs w:val="28"/>
        </w:rPr>
        <w:t>-</w:t>
      </w:r>
      <w:r w:rsidR="00535009">
        <w:rPr>
          <w:rFonts w:ascii="黑体" w:eastAsia="黑体" w:hAnsi="黑体" w:cs="宋体" w:hint="eastAsia"/>
          <w:sz w:val="28"/>
          <w:szCs w:val="28"/>
        </w:rPr>
        <w:t>15</w:t>
      </w:r>
      <w:r>
        <w:rPr>
          <w:rFonts w:ascii="黑体" w:eastAsia="黑体" w:hAnsi="黑体" w:cs="宋体" w:hint="eastAsia"/>
          <w:sz w:val="28"/>
          <w:szCs w:val="28"/>
        </w:rPr>
        <w:t>实施</w:t>
      </w:r>
    </w:p>
    <w:p w:rsidR="00FE0149" w:rsidRDefault="007D2B4F" w:rsidP="008C7EEE">
      <w:pPr>
        <w:pStyle w:val="1"/>
        <w:spacing w:beforeLines="50" w:before="156" w:afterLines="50" w:after="156" w:line="400" w:lineRule="atLeast"/>
        <w:ind w:left="357" w:firstLineChars="0" w:firstLine="0"/>
        <w:contextualSpacing/>
        <w:jc w:val="left"/>
        <w:rPr>
          <w:rFonts w:ascii="黑体" w:eastAsia="黑体" w:hAnsi="黑体" w:cs="宋体"/>
          <w:sz w:val="24"/>
          <w:szCs w:val="24"/>
        </w:rPr>
      </w:pPr>
      <w:r>
        <w:rPr>
          <w:rFonts w:ascii="黑体" w:eastAsia="黑体" w:hAnsi="黑体" w:cs="宋体"/>
          <w:noProof/>
          <w:sz w:val="24"/>
          <w:szCs w:val="24"/>
        </w:rPr>
        <w:pict>
          <v:shape id="AutoShape 2" o:spid="_x0000_s1028" type="#_x0000_t32" style="position:absolute;left:0;text-align:left;margin-left:16.2pt;margin-top:9pt;width:382.2pt;height:1.2pt;z-index:251659264" o:gfxdata="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BGotpHXAAAACAEAAA8AAAAAAAAA&#10;AQAgAAAAIgAAAGRycy9kb3ducmV2LnhtbFBLAQIUABQAAAAIAIdO4kDy9mVd2QEAALYDAAAOAAAA&#10;AAAAAAEAIAAAACYBAABkcnMvZTJvRG9jLnhtbFBLBQYAAAAABgAGAFkBAABxBQAAAAA=&#10;"/>
        </w:pict>
      </w:r>
    </w:p>
    <w:p w:rsidR="00535009" w:rsidRDefault="00535009" w:rsidP="00535009">
      <w:pPr>
        <w:pStyle w:val="1"/>
        <w:spacing w:beforeLines="50" w:before="156" w:afterLines="50" w:after="156" w:line="400" w:lineRule="atLeast"/>
        <w:ind w:left="357" w:firstLineChars="0" w:firstLine="0"/>
        <w:contextualSpacing/>
        <w:jc w:val="center"/>
        <w:rPr>
          <w:rFonts w:ascii="黑体" w:eastAsia="黑体" w:hAnsi="黑体" w:cs="宋体"/>
          <w:sz w:val="28"/>
          <w:szCs w:val="28"/>
        </w:rPr>
      </w:pPr>
      <w:r w:rsidRPr="00535009">
        <w:rPr>
          <w:rFonts w:ascii="华文中宋" w:eastAsia="华文中宋" w:hAnsi="华文中宋" w:cs="宋体" w:hint="eastAsia"/>
          <w:spacing w:val="71"/>
          <w:kern w:val="0"/>
          <w:sz w:val="32"/>
          <w:szCs w:val="32"/>
          <w:fitText w:val="4480" w:id="-1536433408"/>
        </w:rPr>
        <w:t>中国绿色食品发展中</w:t>
      </w:r>
      <w:r w:rsidRPr="00535009">
        <w:rPr>
          <w:rFonts w:ascii="华文中宋" w:eastAsia="华文中宋" w:hAnsi="华文中宋" w:cs="宋体" w:hint="eastAsia"/>
          <w:spacing w:val="1"/>
          <w:kern w:val="0"/>
          <w:sz w:val="32"/>
          <w:szCs w:val="32"/>
          <w:fitText w:val="4480" w:id="-1536433408"/>
        </w:rPr>
        <w:t>心</w:t>
      </w:r>
      <w:r>
        <w:rPr>
          <w:rFonts w:ascii="华文中宋" w:eastAsia="华文中宋" w:hAnsi="华文中宋" w:cs="宋体" w:hint="eastAsia"/>
          <w:kern w:val="0"/>
          <w:sz w:val="32"/>
          <w:szCs w:val="32"/>
        </w:rPr>
        <w:t xml:space="preserve">  </w:t>
      </w:r>
      <w:r w:rsidRPr="00752654">
        <w:rPr>
          <w:rFonts w:ascii="黑体" w:eastAsia="黑体" w:hAnsi="黑体" w:cs="宋体" w:hint="eastAsia"/>
          <w:sz w:val="28"/>
          <w:szCs w:val="28"/>
        </w:rPr>
        <w:t>发</w:t>
      </w:r>
      <w:r>
        <w:rPr>
          <w:rFonts w:ascii="黑体" w:eastAsia="黑体" w:hAnsi="黑体" w:cs="宋体" w:hint="eastAsia"/>
          <w:sz w:val="28"/>
          <w:szCs w:val="28"/>
        </w:rPr>
        <w:t xml:space="preserve"> </w:t>
      </w:r>
      <w:r w:rsidRPr="00752654">
        <w:rPr>
          <w:rFonts w:ascii="黑体" w:eastAsia="黑体" w:hAnsi="黑体" w:cs="宋体" w:hint="eastAsia"/>
          <w:sz w:val="28"/>
          <w:szCs w:val="28"/>
        </w:rPr>
        <w:t>布</w:t>
      </w:r>
    </w:p>
    <w:p w:rsidR="00FE0149" w:rsidRDefault="00FE0149" w:rsidP="008C7EEE">
      <w:pPr>
        <w:pStyle w:val="1"/>
        <w:spacing w:beforeLines="50" w:before="156" w:afterLines="50" w:after="156" w:line="400" w:lineRule="atLeast"/>
        <w:ind w:left="357" w:firstLineChars="0" w:firstLine="0"/>
        <w:contextualSpacing/>
        <w:jc w:val="center"/>
        <w:rPr>
          <w:rFonts w:ascii="黑体" w:eastAsia="黑体" w:hAnsi="黑体" w:cs="宋体" w:hint="eastAsia"/>
          <w:sz w:val="32"/>
          <w:szCs w:val="32"/>
        </w:rPr>
      </w:pPr>
    </w:p>
    <w:p w:rsidR="00535009" w:rsidRPr="00535009" w:rsidRDefault="00535009" w:rsidP="008C7EE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E0149" w:rsidRDefault="00520ADC" w:rsidP="008C7EE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前言</w:t>
      </w:r>
    </w:p>
    <w:p w:rsidR="00FE0149" w:rsidRDefault="00FE0149" w:rsidP="008C7EE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E0149" w:rsidRDefault="00520ADC" w:rsidP="008C7EEE">
      <w:pPr>
        <w:pStyle w:val="1"/>
        <w:spacing w:beforeLines="50" w:before="156" w:afterLines="50" w:after="156" w:line="400" w:lineRule="atLeast"/>
        <w:contextualSpacing/>
        <w:jc w:val="left"/>
        <w:rPr>
          <w:rFonts w:ascii="宋体" w:hAnsi="宋体" w:cs="宋体"/>
        </w:rPr>
      </w:pPr>
      <w:r>
        <w:rPr>
          <w:rFonts w:ascii="宋体" w:hAnsi="宋体" w:cs="宋体" w:hint="eastAsia"/>
        </w:rPr>
        <w:t>本规程由中国绿色食品发展中心提出并归口。</w:t>
      </w:r>
    </w:p>
    <w:p w:rsidR="00FE0149" w:rsidRPr="00683480" w:rsidRDefault="00520ADC" w:rsidP="008C7EEE">
      <w:pPr>
        <w:pStyle w:val="1"/>
        <w:spacing w:beforeLines="50" w:before="156" w:afterLines="50" w:after="156" w:line="400" w:lineRule="atLeast"/>
        <w:contextualSpacing/>
        <w:jc w:val="left"/>
        <w:rPr>
          <w:rFonts w:ascii="宋体" w:hAnsi="宋体" w:cs="宋体"/>
        </w:rPr>
      </w:pPr>
      <w:r>
        <w:rPr>
          <w:rFonts w:ascii="宋体" w:hAnsi="宋体" w:cs="宋体" w:hint="eastAsia"/>
        </w:rPr>
        <w:t>本规程起草单位：安徽省农业科学院园艺研究所、安徽省</w:t>
      </w:r>
      <w:r w:rsidR="001015A8">
        <w:rPr>
          <w:rFonts w:ascii="宋体" w:hAnsi="宋体" w:cs="宋体" w:hint="eastAsia"/>
        </w:rPr>
        <w:t>绿色食品管理办公室</w:t>
      </w:r>
      <w:r>
        <w:rPr>
          <w:rFonts w:ascii="宋体" w:hAnsi="宋体" w:cs="宋体" w:hint="eastAsia"/>
        </w:rPr>
        <w:t>、太和县农业农村局、</w:t>
      </w:r>
      <w:r w:rsidR="0074264E" w:rsidRPr="008165C9">
        <w:rPr>
          <w:rFonts w:ascii="宋体" w:hAnsi="宋体" w:cs="宋体" w:hint="eastAsia"/>
        </w:rPr>
        <w:t>旌德县农业农村水利局</w:t>
      </w:r>
      <w:r w:rsidR="0074264E">
        <w:rPr>
          <w:rFonts w:ascii="宋体" w:hAnsi="宋体" w:cs="宋体" w:hint="eastAsia"/>
        </w:rPr>
        <w:t>、</w:t>
      </w:r>
      <w:r>
        <w:rPr>
          <w:rFonts w:ascii="宋体" w:hAnsi="宋体" w:cs="宋体" w:hint="eastAsia"/>
        </w:rPr>
        <w:t>旌德县种植业服务中心、屯溪区农业农村服务中心、</w:t>
      </w:r>
      <w:r>
        <w:rPr>
          <w:rFonts w:ascii="宋体" w:hAnsi="宋体" w:hint="eastAsia"/>
        </w:rPr>
        <w:t>安徽壹陆</w:t>
      </w:r>
      <w:proofErr w:type="gramStart"/>
      <w:r>
        <w:rPr>
          <w:rFonts w:ascii="宋体" w:hAnsi="宋体" w:hint="eastAsia"/>
        </w:rPr>
        <w:t>红现代</w:t>
      </w:r>
      <w:proofErr w:type="gramEnd"/>
      <w:r>
        <w:rPr>
          <w:rFonts w:ascii="宋体" w:hAnsi="宋体" w:hint="eastAsia"/>
        </w:rPr>
        <w:t>农业科技有限公司</w:t>
      </w:r>
      <w:r w:rsidR="005D28F7">
        <w:rPr>
          <w:rFonts w:ascii="宋体" w:hAnsi="宋体" w:hint="eastAsia"/>
        </w:rPr>
        <w:t>、江苏省绿色食品办公室</w:t>
      </w:r>
      <w:r>
        <w:rPr>
          <w:rFonts w:ascii="宋体" w:hAnsi="宋体" w:hint="eastAsia"/>
        </w:rPr>
        <w:t>、河南农业大学、北京市农业绿色办公室</w:t>
      </w:r>
      <w:r w:rsidR="005D28F7">
        <w:rPr>
          <w:rFonts w:ascii="宋体" w:hAnsi="宋体" w:hint="eastAsia"/>
        </w:rPr>
        <w:t>、</w:t>
      </w:r>
      <w:r>
        <w:rPr>
          <w:rFonts w:ascii="宋体" w:hAnsi="宋体" w:cs="宋体" w:hint="eastAsia"/>
        </w:rPr>
        <w:t>河北省农产品质</w:t>
      </w:r>
      <w:proofErr w:type="gramStart"/>
      <w:r>
        <w:rPr>
          <w:rFonts w:ascii="宋体" w:hAnsi="宋体" w:cs="宋体" w:hint="eastAsia"/>
        </w:rPr>
        <w:t>量安</w:t>
      </w:r>
      <w:r w:rsidRPr="00683480">
        <w:rPr>
          <w:rFonts w:ascii="宋体" w:hAnsi="宋体" w:cs="宋体" w:hint="eastAsia"/>
        </w:rPr>
        <w:t>全</w:t>
      </w:r>
      <w:proofErr w:type="gramEnd"/>
      <w:r w:rsidRPr="00683480">
        <w:rPr>
          <w:rFonts w:ascii="宋体" w:hAnsi="宋体" w:cs="宋体" w:hint="eastAsia"/>
        </w:rPr>
        <w:t>中心</w:t>
      </w:r>
      <w:r w:rsidR="007755E5" w:rsidRPr="00683480">
        <w:rPr>
          <w:rFonts w:ascii="宋体" w:hAnsi="宋体" w:cs="宋体" w:hint="eastAsia"/>
        </w:rPr>
        <w:t>、</w:t>
      </w:r>
      <w:r w:rsidR="00683480">
        <w:rPr>
          <w:rFonts w:ascii="宋体" w:hAnsi="宋体" w:cs="宋体" w:hint="eastAsia"/>
        </w:rPr>
        <w:t>中国绿色食品发展中心、天津市农业发展服务中心、河北省农产品质</w:t>
      </w:r>
      <w:proofErr w:type="gramStart"/>
      <w:r w:rsidR="00683480">
        <w:rPr>
          <w:rFonts w:ascii="宋体" w:hAnsi="宋体" w:cs="宋体" w:hint="eastAsia"/>
        </w:rPr>
        <w:t>量安全</w:t>
      </w:r>
      <w:proofErr w:type="gramEnd"/>
      <w:r w:rsidR="00683480">
        <w:rPr>
          <w:rFonts w:ascii="宋体" w:hAnsi="宋体" w:cs="宋体" w:hint="eastAsia"/>
        </w:rPr>
        <w:t>中心、山西省农产品质</w:t>
      </w:r>
      <w:proofErr w:type="gramStart"/>
      <w:r w:rsidR="00683480">
        <w:rPr>
          <w:rFonts w:ascii="宋体" w:hAnsi="宋体" w:cs="宋体" w:hint="eastAsia"/>
        </w:rPr>
        <w:t>量安全</w:t>
      </w:r>
      <w:proofErr w:type="gramEnd"/>
      <w:r w:rsidR="00683480">
        <w:rPr>
          <w:rFonts w:ascii="宋体" w:hAnsi="宋体" w:cs="宋体" w:hint="eastAsia"/>
        </w:rPr>
        <w:t>中心、山东省绿色食品发展中心、河南省农产品质</w:t>
      </w:r>
      <w:proofErr w:type="gramStart"/>
      <w:r w:rsidR="00683480">
        <w:rPr>
          <w:rFonts w:ascii="宋体" w:hAnsi="宋体" w:cs="宋体" w:hint="eastAsia"/>
        </w:rPr>
        <w:t>量安全</w:t>
      </w:r>
      <w:proofErr w:type="gramEnd"/>
      <w:r w:rsidR="00683480">
        <w:rPr>
          <w:rFonts w:ascii="宋体" w:hAnsi="宋体" w:cs="宋体" w:hint="eastAsia"/>
        </w:rPr>
        <w:t>检测中心。</w:t>
      </w:r>
    </w:p>
    <w:p w:rsidR="00FE0149" w:rsidRPr="00683480" w:rsidRDefault="00520ADC" w:rsidP="008C7EEE">
      <w:pPr>
        <w:pStyle w:val="1"/>
        <w:spacing w:beforeLines="50" w:before="156" w:afterLines="50" w:after="156" w:line="400" w:lineRule="atLeast"/>
        <w:contextualSpacing/>
        <w:jc w:val="left"/>
        <w:rPr>
          <w:rFonts w:ascii="宋体" w:hAnsi="宋体" w:cs="宋体"/>
        </w:rPr>
      </w:pPr>
      <w:r w:rsidRPr="00683480">
        <w:rPr>
          <w:rFonts w:ascii="宋体" w:hAnsi="宋体" w:cs="宋体" w:hint="eastAsia"/>
        </w:rPr>
        <w:t>本规程主要起草人：刘才宇、高照荣、张贺飞、朱培蕾、</w:t>
      </w:r>
      <w:r w:rsidR="0074264E" w:rsidRPr="00683480">
        <w:rPr>
          <w:rFonts w:hint="eastAsia"/>
        </w:rPr>
        <w:t>丁宁、</w:t>
      </w:r>
      <w:r w:rsidRPr="00683480">
        <w:rPr>
          <w:rFonts w:ascii="宋体" w:hAnsi="宋体" w:cs="宋体" w:hint="eastAsia"/>
        </w:rPr>
        <w:t>汪红明、凌丽云、韩陆、崔广胜、</w:t>
      </w:r>
      <w:r w:rsidR="00892A14" w:rsidRPr="00683480">
        <w:rPr>
          <w:rFonts w:ascii="宋体" w:hAnsi="宋体" w:cs="宋体" w:hint="eastAsia"/>
        </w:rPr>
        <w:t>唐晓燕</w:t>
      </w:r>
      <w:r w:rsidR="005D28F7" w:rsidRPr="00683480">
        <w:rPr>
          <w:rFonts w:ascii="宋体" w:hAnsi="宋体" w:cs="宋体" w:hint="eastAsia"/>
        </w:rPr>
        <w:t>、</w:t>
      </w:r>
      <w:r w:rsidRPr="00683480">
        <w:rPr>
          <w:rFonts w:ascii="宋体" w:hAnsi="宋体" w:cs="宋体" w:hint="eastAsia"/>
        </w:rPr>
        <w:t>朱磊、李浩、李永伟</w:t>
      </w:r>
      <w:r w:rsidR="008B56C0" w:rsidRPr="00683480">
        <w:rPr>
          <w:rFonts w:ascii="宋体" w:hAnsi="宋体" w:cs="宋体" w:hint="eastAsia"/>
        </w:rPr>
        <w:t>、张凤娇、纪祥龙</w:t>
      </w:r>
      <w:r w:rsidR="007755E5" w:rsidRPr="00683480">
        <w:rPr>
          <w:rFonts w:ascii="宋体" w:hAnsi="宋体" w:cs="宋体" w:hint="eastAsia"/>
        </w:rPr>
        <w:t>、</w:t>
      </w:r>
      <w:r w:rsidR="00683480">
        <w:rPr>
          <w:rFonts w:ascii="宋体" w:hAnsi="宋体" w:cs="宋体" w:hint="eastAsia"/>
        </w:rPr>
        <w:t>粘</w:t>
      </w:r>
      <w:proofErr w:type="gramStart"/>
      <w:r w:rsidR="00683480">
        <w:rPr>
          <w:rFonts w:ascii="宋体" w:hAnsi="宋体" w:cs="宋体" w:hint="eastAsia"/>
        </w:rPr>
        <w:t>昊</w:t>
      </w:r>
      <w:proofErr w:type="gramEnd"/>
      <w:r w:rsidR="00683480">
        <w:rPr>
          <w:rFonts w:ascii="宋体" w:hAnsi="宋体" w:cs="宋体" w:hint="eastAsia"/>
        </w:rPr>
        <w:t>菲、任伶、</w:t>
      </w:r>
      <w:r w:rsidR="00683480" w:rsidRPr="00683480">
        <w:rPr>
          <w:rFonts w:ascii="宋体" w:hAnsi="宋体" w:cs="宋体" w:hint="eastAsia"/>
        </w:rPr>
        <w:t>赵发辉</w:t>
      </w:r>
      <w:r w:rsidR="00683480">
        <w:rPr>
          <w:rFonts w:ascii="宋体" w:hAnsi="宋体" w:cs="宋体" w:hint="eastAsia"/>
        </w:rPr>
        <w:t>、李飞、金维政、宋伟。</w:t>
      </w:r>
    </w:p>
    <w:p w:rsidR="00FE0149" w:rsidRDefault="00FE0149" w:rsidP="008C7EEE">
      <w:pPr>
        <w:pStyle w:val="1"/>
        <w:spacing w:beforeLines="50" w:before="156" w:afterLines="50" w:after="156" w:line="400" w:lineRule="atLeast"/>
        <w:ind w:firstLine="560"/>
        <w:contextualSpacing/>
        <w:jc w:val="left"/>
        <w:rPr>
          <w:rFonts w:ascii="宋体" w:hAnsi="宋体" w:cs="宋体"/>
          <w:sz w:val="28"/>
          <w:szCs w:val="28"/>
        </w:rPr>
      </w:pPr>
    </w:p>
    <w:p w:rsidR="00FE0149" w:rsidRDefault="00FE0149" w:rsidP="008C7EEE">
      <w:pPr>
        <w:pStyle w:val="1"/>
        <w:spacing w:beforeLines="50" w:before="156" w:afterLines="50" w:after="156" w:line="400" w:lineRule="atLeast"/>
        <w:ind w:left="357" w:firstLineChars="0" w:firstLine="0"/>
        <w:contextualSpacing/>
        <w:rPr>
          <w:rFonts w:asciiTheme="minorEastAsia" w:eastAsiaTheme="minorEastAsia" w:hAnsiTheme="minorEastAsia" w:cs="宋体"/>
          <w:sz w:val="28"/>
          <w:szCs w:val="28"/>
        </w:rPr>
      </w:pPr>
    </w:p>
    <w:p w:rsidR="00FE0149" w:rsidRPr="008B56C0" w:rsidRDefault="00FE0149" w:rsidP="008C7EEE">
      <w:pPr>
        <w:pStyle w:val="1"/>
        <w:spacing w:beforeLines="50" w:before="156" w:afterLines="50" w:after="156" w:line="400" w:lineRule="atLeast"/>
        <w:ind w:firstLine="560"/>
        <w:contextualSpacing/>
        <w:jc w:val="left"/>
        <w:rPr>
          <w:rFonts w:ascii="宋体" w:hAnsi="宋体" w:cs="宋体"/>
          <w:sz w:val="28"/>
          <w:szCs w:val="28"/>
        </w:rPr>
      </w:pPr>
    </w:p>
    <w:p w:rsidR="00FE0149" w:rsidRDefault="00FE0149" w:rsidP="008C7EEE">
      <w:pPr>
        <w:pStyle w:val="1"/>
        <w:spacing w:beforeLines="50" w:before="156" w:afterLines="50" w:after="156" w:line="400" w:lineRule="atLeast"/>
        <w:ind w:firstLine="560"/>
        <w:contextualSpacing/>
        <w:jc w:val="left"/>
        <w:rPr>
          <w:rFonts w:ascii="宋体" w:hAnsi="宋体" w:cs="宋体"/>
          <w:sz w:val="28"/>
          <w:szCs w:val="28"/>
        </w:rPr>
      </w:pPr>
    </w:p>
    <w:p w:rsidR="00FE0149" w:rsidRDefault="00FE0149" w:rsidP="008C7EEE">
      <w:pPr>
        <w:pStyle w:val="1"/>
        <w:spacing w:beforeLines="50" w:before="156" w:afterLines="50" w:after="156" w:line="400" w:lineRule="atLeast"/>
        <w:ind w:firstLine="560"/>
        <w:contextualSpacing/>
        <w:jc w:val="left"/>
        <w:rPr>
          <w:rFonts w:ascii="宋体" w:hAnsi="宋体" w:cs="宋体"/>
          <w:sz w:val="28"/>
          <w:szCs w:val="28"/>
        </w:rPr>
      </w:pPr>
    </w:p>
    <w:p w:rsidR="00FE0149" w:rsidRPr="00892A14" w:rsidRDefault="00FE0149" w:rsidP="008C7EEE">
      <w:pPr>
        <w:pStyle w:val="1"/>
        <w:spacing w:beforeLines="50" w:before="156" w:afterLines="50" w:after="156" w:line="400" w:lineRule="atLeast"/>
        <w:ind w:firstLine="560"/>
        <w:contextualSpacing/>
        <w:jc w:val="left"/>
        <w:rPr>
          <w:rFonts w:ascii="宋体" w:hAnsi="宋体" w:cs="宋体"/>
          <w:sz w:val="28"/>
          <w:szCs w:val="28"/>
        </w:rPr>
      </w:pPr>
    </w:p>
    <w:p w:rsidR="00FE0149" w:rsidRDefault="00FE0149" w:rsidP="008C7EEE">
      <w:pPr>
        <w:pStyle w:val="1"/>
        <w:spacing w:beforeLines="50" w:before="156" w:afterLines="50" w:after="156" w:line="400" w:lineRule="atLeast"/>
        <w:ind w:firstLine="560"/>
        <w:contextualSpacing/>
        <w:jc w:val="left"/>
        <w:rPr>
          <w:rFonts w:ascii="宋体" w:hAnsi="宋体" w:cs="宋体"/>
          <w:sz w:val="28"/>
          <w:szCs w:val="28"/>
        </w:rPr>
      </w:pPr>
    </w:p>
    <w:p w:rsidR="00FE0149" w:rsidRDefault="00FE0149" w:rsidP="008C7EEE">
      <w:pPr>
        <w:pStyle w:val="1"/>
        <w:spacing w:beforeLines="50" w:before="156" w:afterLines="50" w:after="156" w:line="400" w:lineRule="atLeast"/>
        <w:ind w:firstLine="560"/>
        <w:contextualSpacing/>
        <w:jc w:val="left"/>
        <w:rPr>
          <w:rFonts w:ascii="宋体" w:hAnsi="宋体" w:cs="宋体"/>
          <w:sz w:val="28"/>
          <w:szCs w:val="28"/>
        </w:rPr>
      </w:pPr>
    </w:p>
    <w:p w:rsidR="00FE0149" w:rsidRDefault="00FE0149" w:rsidP="008C7EEE">
      <w:pPr>
        <w:pStyle w:val="1"/>
        <w:spacing w:beforeLines="50" w:before="156" w:afterLines="50" w:after="156" w:line="400" w:lineRule="atLeast"/>
        <w:ind w:firstLine="560"/>
        <w:contextualSpacing/>
        <w:jc w:val="left"/>
        <w:rPr>
          <w:rFonts w:ascii="宋体" w:hAnsi="宋体" w:cs="宋体"/>
          <w:sz w:val="28"/>
          <w:szCs w:val="28"/>
        </w:rPr>
      </w:pPr>
    </w:p>
    <w:p w:rsidR="00FE0149" w:rsidRDefault="00FE0149" w:rsidP="008C7EEE">
      <w:pPr>
        <w:pStyle w:val="1"/>
        <w:spacing w:beforeLines="50" w:before="156" w:afterLines="50" w:after="156" w:line="400" w:lineRule="atLeast"/>
        <w:ind w:firstLine="560"/>
        <w:contextualSpacing/>
        <w:jc w:val="left"/>
        <w:rPr>
          <w:rFonts w:ascii="宋体" w:hAnsi="宋体" w:cs="宋体"/>
          <w:sz w:val="28"/>
          <w:szCs w:val="28"/>
        </w:rPr>
      </w:pPr>
    </w:p>
    <w:p w:rsidR="00FE0149" w:rsidRDefault="00FE0149" w:rsidP="008C7EEE">
      <w:pPr>
        <w:pStyle w:val="1"/>
        <w:spacing w:beforeLines="50" w:before="156" w:afterLines="50" w:after="156" w:line="400" w:lineRule="atLeast"/>
        <w:ind w:firstLine="560"/>
        <w:contextualSpacing/>
        <w:jc w:val="left"/>
        <w:rPr>
          <w:rFonts w:ascii="宋体" w:hAnsi="宋体" w:cs="宋体"/>
          <w:sz w:val="28"/>
          <w:szCs w:val="28"/>
        </w:rPr>
      </w:pPr>
    </w:p>
    <w:p w:rsidR="00FE0149" w:rsidRDefault="00FE0149" w:rsidP="008C7EEE">
      <w:pPr>
        <w:pStyle w:val="1"/>
        <w:spacing w:beforeLines="50" w:before="156" w:afterLines="50" w:after="156" w:line="400" w:lineRule="atLeast"/>
        <w:ind w:firstLine="560"/>
        <w:contextualSpacing/>
        <w:jc w:val="left"/>
        <w:rPr>
          <w:rFonts w:ascii="宋体" w:hAnsi="宋体" w:cs="宋体"/>
          <w:sz w:val="28"/>
          <w:szCs w:val="28"/>
        </w:rPr>
      </w:pPr>
    </w:p>
    <w:p w:rsidR="00FE0149" w:rsidRDefault="00FE0149" w:rsidP="008C7EEE">
      <w:pPr>
        <w:pStyle w:val="1"/>
        <w:spacing w:beforeLines="50" w:before="156" w:afterLines="50" w:after="156" w:line="400" w:lineRule="atLeast"/>
        <w:ind w:firstLine="560"/>
        <w:contextualSpacing/>
        <w:jc w:val="left"/>
        <w:rPr>
          <w:rFonts w:ascii="宋体" w:hAnsi="宋体" w:cs="宋体"/>
          <w:sz w:val="28"/>
          <w:szCs w:val="28"/>
        </w:rPr>
      </w:pPr>
    </w:p>
    <w:p w:rsidR="00FE0149" w:rsidRDefault="00FE0149" w:rsidP="008C7EEE">
      <w:pPr>
        <w:pStyle w:val="1"/>
        <w:spacing w:beforeLines="50" w:before="156" w:afterLines="50" w:after="156" w:line="400" w:lineRule="atLeast"/>
        <w:ind w:firstLine="560"/>
        <w:contextualSpacing/>
        <w:jc w:val="left"/>
        <w:rPr>
          <w:rFonts w:ascii="宋体" w:hAnsi="宋体" w:cs="宋体"/>
          <w:sz w:val="28"/>
          <w:szCs w:val="28"/>
        </w:rPr>
      </w:pPr>
    </w:p>
    <w:p w:rsidR="00FE0149" w:rsidRDefault="00FE0149" w:rsidP="008C7EEE">
      <w:pPr>
        <w:pStyle w:val="1"/>
        <w:spacing w:beforeLines="50" w:before="156" w:afterLines="50" w:after="156" w:line="400" w:lineRule="atLeast"/>
        <w:ind w:firstLine="560"/>
        <w:contextualSpacing/>
        <w:jc w:val="left"/>
        <w:rPr>
          <w:rFonts w:ascii="宋体" w:hAnsi="宋体" w:cs="宋体"/>
          <w:sz w:val="28"/>
          <w:szCs w:val="28"/>
        </w:rPr>
      </w:pPr>
    </w:p>
    <w:p w:rsidR="00FE0149" w:rsidRDefault="00520ADC">
      <w:pPr>
        <w:pStyle w:val="1"/>
        <w:adjustRightInd w:val="0"/>
        <w:snapToGrid w:val="0"/>
        <w:ind w:firstLineChars="0" w:firstLine="0"/>
        <w:contextualSpacing/>
        <w:jc w:val="center"/>
        <w:rPr>
          <w:rFonts w:ascii="黑体" w:eastAsia="黑体" w:hAnsi="黑体" w:cs="宋体"/>
          <w:color w:val="000000" w:themeColor="text1"/>
          <w:sz w:val="32"/>
          <w:szCs w:val="32"/>
        </w:rPr>
      </w:pPr>
      <w:r>
        <w:rPr>
          <w:rFonts w:ascii="黑体" w:eastAsia="黑体" w:hAnsi="黑体" w:cs="宋体" w:hint="eastAsia"/>
          <w:color w:val="000000" w:themeColor="text1"/>
          <w:sz w:val="32"/>
          <w:szCs w:val="32"/>
        </w:rPr>
        <w:t>华北及黄淮海中下游地区</w:t>
      </w:r>
    </w:p>
    <w:p w:rsidR="00FE0149" w:rsidRDefault="00520ADC">
      <w:pPr>
        <w:pStyle w:val="1"/>
        <w:adjustRightInd w:val="0"/>
        <w:snapToGrid w:val="0"/>
        <w:ind w:firstLineChars="0" w:firstLine="0"/>
        <w:contextualSpacing/>
        <w:jc w:val="center"/>
        <w:rPr>
          <w:rFonts w:ascii="黑体" w:eastAsia="黑体" w:hAnsi="黑体"/>
          <w:color w:val="000000" w:themeColor="text1"/>
          <w:sz w:val="32"/>
          <w:szCs w:val="32"/>
        </w:rPr>
      </w:pPr>
      <w:r>
        <w:rPr>
          <w:rFonts w:ascii="黑体" w:eastAsia="黑体" w:hAnsi="黑体" w:hint="eastAsia"/>
          <w:color w:val="000000" w:themeColor="text1"/>
          <w:sz w:val="32"/>
          <w:szCs w:val="32"/>
        </w:rPr>
        <w:t>绿色食品</w:t>
      </w:r>
      <w:r>
        <w:rPr>
          <w:rFonts w:ascii="黑体" w:eastAsia="黑体" w:hAnsi="黑体" w:cs="宋体" w:hint="eastAsia"/>
          <w:color w:val="000000" w:themeColor="text1"/>
          <w:sz w:val="32"/>
          <w:szCs w:val="32"/>
        </w:rPr>
        <w:t>青花菜</w:t>
      </w:r>
      <w:r>
        <w:rPr>
          <w:rFonts w:ascii="黑体" w:eastAsia="黑体" w:hAnsi="黑体" w:hint="eastAsia"/>
          <w:color w:val="000000" w:themeColor="text1"/>
          <w:sz w:val="32"/>
          <w:szCs w:val="32"/>
        </w:rPr>
        <w:t>生产操作规程</w:t>
      </w:r>
    </w:p>
    <w:p w:rsidR="00FE0149" w:rsidRDefault="00FE0149" w:rsidP="008C7EEE">
      <w:pPr>
        <w:pStyle w:val="1"/>
        <w:spacing w:beforeLines="50" w:before="156" w:afterLines="50" w:after="156" w:line="400" w:lineRule="atLeast"/>
        <w:ind w:left="357" w:firstLineChars="0" w:firstLine="0"/>
        <w:contextualSpacing/>
        <w:jc w:val="center"/>
        <w:rPr>
          <w:rFonts w:asciiTheme="minorEastAsia" w:eastAsiaTheme="minorEastAsia" w:hAnsiTheme="minorEastAsia" w:cs="宋体"/>
          <w:color w:val="000000" w:themeColor="text1"/>
        </w:rPr>
      </w:pP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1 范围</w:t>
      </w:r>
    </w:p>
    <w:p w:rsidR="00FE0149" w:rsidRDefault="00520ADC" w:rsidP="008C7EEE">
      <w:pPr>
        <w:pStyle w:val="1"/>
        <w:spacing w:beforeLines="50" w:before="156" w:afterLines="50" w:after="156" w:line="400" w:lineRule="atLeast"/>
        <w:contextualSpacing/>
        <w:rPr>
          <w:rFonts w:ascii="宋体" w:hAnsi="宋体" w:cs="宋体"/>
          <w:color w:val="000000" w:themeColor="text1"/>
        </w:rPr>
      </w:pPr>
      <w:r>
        <w:rPr>
          <w:rFonts w:ascii="宋体" w:hAnsi="宋体" w:cs="宋体" w:hint="eastAsia"/>
          <w:color w:val="000000" w:themeColor="text1"/>
        </w:rPr>
        <w:t>本规程规定了华北及黄淮海中下游地区绿色食品青花菜的产地环境、品种选择、育苗、定植、田间管理、病虫害防治、采收、生产废弃物的处理、运输</w:t>
      </w:r>
      <w:r w:rsidR="00DD013A">
        <w:rPr>
          <w:rFonts w:ascii="宋体" w:hAnsi="宋体" w:cs="宋体" w:hint="eastAsia"/>
          <w:color w:val="000000" w:themeColor="text1"/>
        </w:rPr>
        <w:t>储</w:t>
      </w:r>
      <w:r>
        <w:rPr>
          <w:rFonts w:ascii="宋体" w:hAnsi="宋体" w:cs="宋体" w:hint="eastAsia"/>
          <w:color w:val="000000" w:themeColor="text1"/>
        </w:rPr>
        <w:t>藏及生产档案管理。</w:t>
      </w:r>
    </w:p>
    <w:p w:rsidR="00FE0149" w:rsidRDefault="00520ADC" w:rsidP="008C7EEE">
      <w:pPr>
        <w:pStyle w:val="1"/>
        <w:spacing w:beforeLines="50" w:before="156" w:afterLines="50" w:after="156" w:line="400" w:lineRule="atLeast"/>
        <w:contextualSpacing/>
        <w:rPr>
          <w:rFonts w:ascii="宋体" w:hAnsi="宋体" w:cs="宋体"/>
          <w:color w:val="000000" w:themeColor="text1"/>
        </w:rPr>
      </w:pPr>
      <w:r>
        <w:rPr>
          <w:rFonts w:ascii="宋体" w:hAnsi="宋体" w:cs="宋体" w:hint="eastAsia"/>
          <w:color w:val="000000" w:themeColor="text1"/>
        </w:rPr>
        <w:t>本规程适用于北京、天津、河北、山西、江苏、安徽、山东、河南的绿色食品青花菜生产。</w:t>
      </w: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2 规范性引用文件</w:t>
      </w:r>
    </w:p>
    <w:p w:rsidR="00FE0149" w:rsidRDefault="00520ADC" w:rsidP="008C7EEE">
      <w:pPr>
        <w:pStyle w:val="1"/>
        <w:spacing w:beforeLines="50" w:before="156" w:afterLines="50" w:after="156" w:line="400" w:lineRule="atLeast"/>
        <w:contextualSpacing/>
        <w:rPr>
          <w:rFonts w:asciiTheme="minorEastAsia" w:eastAsiaTheme="minorEastAsia" w:hAnsiTheme="minorEastAsia" w:cstheme="minorEastAsia"/>
          <w:color w:val="000000" w:themeColor="text1"/>
        </w:rPr>
      </w:pPr>
      <w:r>
        <w:rPr>
          <w:rFonts w:asciiTheme="minorEastAsia" w:eastAsiaTheme="minorEastAsia" w:hAnsiTheme="minorEastAsia" w:cstheme="minorEastAsia" w:hint="eastAsia"/>
          <w:color w:val="000000" w:themeColor="text1"/>
        </w:rPr>
        <w:t>下列文件对于本文件的应用是必不可少的。凡是注日期的引用文件，仅注日期的版本适用于本文件。凡是不注日期的引用文件，其最新版本（包括所有的修改单）适用于本文件。</w:t>
      </w:r>
    </w:p>
    <w:p w:rsidR="00FE0149" w:rsidRDefault="00520ADC">
      <w:pPr>
        <w:pStyle w:val="1"/>
        <w:spacing w:line="400" w:lineRule="atLeast"/>
        <w:contextualSpacing/>
        <w:rPr>
          <w:rFonts w:asciiTheme="minorEastAsia" w:eastAsiaTheme="minorEastAsia" w:hAnsiTheme="minorEastAsia" w:cstheme="minorEastAsia"/>
          <w:color w:val="000000" w:themeColor="text1"/>
        </w:rPr>
      </w:pPr>
      <w:r>
        <w:rPr>
          <w:rFonts w:asciiTheme="minorEastAsia" w:eastAsiaTheme="minorEastAsia" w:hAnsiTheme="minorEastAsia" w:cstheme="minorEastAsia" w:hint="eastAsia"/>
          <w:color w:val="000000" w:themeColor="text1"/>
        </w:rPr>
        <w:t>NY/T 391  绿色食品产地环境质量</w:t>
      </w:r>
    </w:p>
    <w:p w:rsidR="00FE0149" w:rsidRDefault="00520ADC">
      <w:pPr>
        <w:pStyle w:val="1"/>
        <w:spacing w:line="400" w:lineRule="atLeast"/>
        <w:contextualSpacing/>
        <w:rPr>
          <w:rFonts w:asciiTheme="minorEastAsia" w:eastAsiaTheme="minorEastAsia" w:hAnsiTheme="minorEastAsia" w:cstheme="minorEastAsia"/>
          <w:color w:val="000000" w:themeColor="text1"/>
        </w:rPr>
      </w:pPr>
      <w:r>
        <w:rPr>
          <w:rFonts w:asciiTheme="minorEastAsia" w:eastAsiaTheme="minorEastAsia" w:hAnsiTheme="minorEastAsia" w:cstheme="minorEastAsia" w:hint="eastAsia"/>
          <w:color w:val="000000" w:themeColor="text1"/>
        </w:rPr>
        <w:t>NY/T 393  绿色食品农药使用准则</w:t>
      </w:r>
    </w:p>
    <w:p w:rsidR="00FE0149" w:rsidRDefault="00520ADC">
      <w:pPr>
        <w:pStyle w:val="1"/>
        <w:spacing w:line="400" w:lineRule="atLeast"/>
        <w:contextualSpacing/>
        <w:rPr>
          <w:rFonts w:asciiTheme="minorEastAsia" w:eastAsiaTheme="minorEastAsia" w:hAnsiTheme="minorEastAsia" w:cstheme="minorEastAsia"/>
          <w:color w:val="000000" w:themeColor="text1"/>
        </w:rPr>
      </w:pPr>
      <w:r>
        <w:rPr>
          <w:rFonts w:asciiTheme="minorEastAsia" w:eastAsiaTheme="minorEastAsia" w:hAnsiTheme="minorEastAsia" w:cstheme="minorEastAsia" w:hint="eastAsia"/>
          <w:color w:val="000000" w:themeColor="text1"/>
        </w:rPr>
        <w:t>NY/T 394  绿色食品肥料使用准则</w:t>
      </w:r>
    </w:p>
    <w:p w:rsidR="00FE0149" w:rsidRDefault="00520ADC">
      <w:pPr>
        <w:pStyle w:val="1"/>
        <w:spacing w:line="400" w:lineRule="atLeast"/>
        <w:rPr>
          <w:rFonts w:asciiTheme="minorEastAsia" w:eastAsiaTheme="minorEastAsia" w:hAnsiTheme="minorEastAsia" w:cstheme="minorEastAsia"/>
          <w:color w:val="000000" w:themeColor="text1"/>
        </w:rPr>
      </w:pPr>
      <w:r>
        <w:rPr>
          <w:rFonts w:asciiTheme="minorEastAsia" w:eastAsiaTheme="minorEastAsia" w:hAnsiTheme="minorEastAsia" w:cstheme="minorEastAsia" w:hint="eastAsia"/>
          <w:color w:val="000000" w:themeColor="text1"/>
        </w:rPr>
        <w:t>NY/T 658  绿色食品包装通用准则</w:t>
      </w:r>
    </w:p>
    <w:p w:rsidR="00FE0149" w:rsidRDefault="00520ADC">
      <w:pPr>
        <w:pStyle w:val="1"/>
        <w:spacing w:line="400" w:lineRule="atLeast"/>
        <w:rPr>
          <w:rFonts w:asciiTheme="minorEastAsia" w:eastAsiaTheme="minorEastAsia" w:hAnsiTheme="minorEastAsia" w:cstheme="minorEastAsia"/>
          <w:color w:val="000000" w:themeColor="text1"/>
        </w:rPr>
      </w:pPr>
      <w:r>
        <w:rPr>
          <w:rFonts w:asciiTheme="minorEastAsia" w:eastAsiaTheme="minorEastAsia" w:hAnsiTheme="minorEastAsia" w:cstheme="minorEastAsia" w:hint="eastAsia"/>
          <w:color w:val="000000" w:themeColor="text1"/>
        </w:rPr>
        <w:t>NY/T 746  绿色食品甘蓝类蔬菜</w:t>
      </w:r>
    </w:p>
    <w:p w:rsidR="00FE0149" w:rsidRDefault="00520ADC">
      <w:pPr>
        <w:pStyle w:val="1"/>
        <w:spacing w:line="400" w:lineRule="atLeast"/>
        <w:rPr>
          <w:rFonts w:asciiTheme="minorEastAsia" w:eastAsiaTheme="minorEastAsia" w:hAnsiTheme="minorEastAsia" w:cstheme="minorEastAsia"/>
          <w:color w:val="000000" w:themeColor="text1"/>
        </w:rPr>
      </w:pPr>
      <w:r>
        <w:rPr>
          <w:rFonts w:asciiTheme="minorEastAsia" w:eastAsiaTheme="minorEastAsia" w:hAnsiTheme="minorEastAsia" w:cstheme="minorEastAsia" w:hint="eastAsia"/>
          <w:color w:val="000000" w:themeColor="text1"/>
        </w:rPr>
        <w:t>NY/T 1056  绿色食品</w:t>
      </w:r>
      <w:r w:rsidR="00DD013A">
        <w:rPr>
          <w:rFonts w:asciiTheme="minorEastAsia" w:eastAsiaTheme="minorEastAsia" w:hAnsiTheme="minorEastAsia" w:cstheme="minorEastAsia" w:hint="eastAsia"/>
          <w:color w:val="000000" w:themeColor="text1"/>
        </w:rPr>
        <w:t>储</w:t>
      </w:r>
      <w:r>
        <w:rPr>
          <w:rFonts w:asciiTheme="minorEastAsia" w:eastAsiaTheme="minorEastAsia" w:hAnsiTheme="minorEastAsia" w:cstheme="minorEastAsia" w:hint="eastAsia"/>
          <w:color w:val="000000" w:themeColor="text1"/>
        </w:rPr>
        <w:t>藏运输准则</w:t>
      </w:r>
    </w:p>
    <w:p w:rsidR="00FE0149" w:rsidRDefault="00520ADC">
      <w:pPr>
        <w:pStyle w:val="1"/>
        <w:spacing w:line="400" w:lineRule="atLeast"/>
        <w:rPr>
          <w:rFonts w:asciiTheme="minorEastAsia" w:eastAsiaTheme="minorEastAsia" w:hAnsiTheme="minorEastAsia" w:cstheme="minorEastAsia"/>
          <w:color w:val="000000" w:themeColor="text1"/>
        </w:rPr>
      </w:pPr>
      <w:r>
        <w:rPr>
          <w:rFonts w:asciiTheme="minorEastAsia" w:eastAsiaTheme="minorEastAsia" w:hAnsiTheme="minorEastAsia" w:cstheme="minorEastAsia" w:hint="eastAsia"/>
          <w:color w:val="000000" w:themeColor="text1"/>
        </w:rPr>
        <w:t xml:space="preserve">NY/T 2118  </w:t>
      </w:r>
      <w:r>
        <w:rPr>
          <w:rStyle w:val="a8"/>
          <w:rFonts w:asciiTheme="minorEastAsia" w:eastAsiaTheme="minorEastAsia" w:hAnsiTheme="minorEastAsia" w:cstheme="minorEastAsia" w:hint="eastAsia"/>
          <w:i w:val="0"/>
          <w:iCs w:val="0"/>
          <w:color w:val="000000" w:themeColor="text1"/>
          <w:shd w:val="clear" w:color="auto" w:fill="FFFFFF"/>
        </w:rPr>
        <w:t>蔬菜育苗基质</w:t>
      </w: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3 产地环境</w:t>
      </w:r>
    </w:p>
    <w:p w:rsidR="00FE0149" w:rsidRDefault="00520ADC" w:rsidP="008C7EEE">
      <w:pPr>
        <w:pStyle w:val="1"/>
        <w:spacing w:beforeLines="50" w:before="156" w:afterLines="50" w:after="156" w:line="400" w:lineRule="atLeast"/>
        <w:contextualSpacing/>
        <w:rPr>
          <w:rFonts w:ascii="宋体" w:hAnsi="宋体" w:cs="宋体"/>
          <w:color w:val="000000" w:themeColor="text1"/>
        </w:rPr>
      </w:pPr>
      <w:r>
        <w:rPr>
          <w:rFonts w:ascii="宋体" w:hAnsi="宋体" w:cs="宋体" w:hint="eastAsia"/>
          <w:color w:val="000000" w:themeColor="text1"/>
        </w:rPr>
        <w:t>产地环境应符合</w:t>
      </w:r>
      <w:r>
        <w:rPr>
          <w:rFonts w:ascii="宋体" w:hAnsi="宋体" w:cs="宋体"/>
          <w:color w:val="000000" w:themeColor="text1"/>
        </w:rPr>
        <w:t>NY/T 391</w:t>
      </w:r>
      <w:r>
        <w:rPr>
          <w:rFonts w:ascii="宋体" w:hAnsi="宋体" w:cs="宋体" w:hint="eastAsia"/>
          <w:color w:val="000000" w:themeColor="text1"/>
        </w:rPr>
        <w:t>的规定。宜选择耕层深厚、排灌方便、疏松肥沃、pH值5.5</w:t>
      </w:r>
      <w:r>
        <w:rPr>
          <w:rFonts w:asciiTheme="minorEastAsia" w:hAnsiTheme="minorEastAsia"/>
          <w:color w:val="000000" w:themeColor="text1"/>
          <w:kern w:val="0"/>
        </w:rPr>
        <w:t>～</w:t>
      </w:r>
      <w:r>
        <w:rPr>
          <w:rFonts w:asciiTheme="minorEastAsia" w:hAnsiTheme="minorEastAsia" w:hint="eastAsia"/>
          <w:color w:val="000000" w:themeColor="text1"/>
          <w:kern w:val="0"/>
        </w:rPr>
        <w:t>8.0、2年内未种植过十字花科作物的沙壤土或壤土田块。</w:t>
      </w: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4 品种选择</w:t>
      </w: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4.1选择原则</w:t>
      </w:r>
    </w:p>
    <w:p w:rsidR="00FE0149" w:rsidRDefault="00520ADC" w:rsidP="008C7EEE">
      <w:pPr>
        <w:pStyle w:val="1"/>
        <w:tabs>
          <w:tab w:val="left" w:pos="142"/>
        </w:tabs>
        <w:spacing w:beforeLines="50" w:before="156" w:afterLines="50" w:after="156" w:line="400" w:lineRule="atLeast"/>
        <w:ind w:left="-1"/>
        <w:contextualSpacing/>
        <w:rPr>
          <w:rFonts w:ascii="宋体" w:hAnsi="宋体" w:cs="宋体"/>
          <w:color w:val="000000" w:themeColor="text1"/>
        </w:rPr>
      </w:pPr>
      <w:r>
        <w:rPr>
          <w:rFonts w:ascii="宋体" w:hAnsi="宋体" w:cs="宋体" w:hint="eastAsia"/>
          <w:color w:val="000000" w:themeColor="text1"/>
        </w:rPr>
        <w:t>选择优质、高产、抗病、抗逆、适应性好</w:t>
      </w:r>
      <w:r w:rsidR="0036728F">
        <w:rPr>
          <w:rFonts w:ascii="宋体" w:hAnsi="宋体" w:cs="宋体" w:hint="eastAsia"/>
          <w:color w:val="000000" w:themeColor="text1"/>
        </w:rPr>
        <w:t>的</w:t>
      </w:r>
      <w:r>
        <w:rPr>
          <w:rFonts w:ascii="宋体" w:hAnsi="宋体" w:cs="宋体" w:hint="eastAsia"/>
          <w:color w:val="000000" w:themeColor="text1"/>
        </w:rPr>
        <w:t>品种。</w:t>
      </w: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4.2品种选用</w:t>
      </w:r>
    </w:p>
    <w:p w:rsidR="00FE0149" w:rsidRDefault="00520ADC" w:rsidP="008C7EEE">
      <w:pPr>
        <w:pStyle w:val="1"/>
        <w:tabs>
          <w:tab w:val="left" w:pos="142"/>
        </w:tabs>
        <w:spacing w:beforeLines="50" w:before="156" w:afterLines="50" w:after="156" w:line="400" w:lineRule="atLeast"/>
        <w:ind w:left="-1"/>
        <w:contextualSpacing/>
        <w:rPr>
          <w:rFonts w:ascii="宋体" w:hAnsi="宋体" w:cs="宋体"/>
          <w:color w:val="000000" w:themeColor="text1"/>
        </w:rPr>
      </w:pPr>
      <w:r>
        <w:rPr>
          <w:rFonts w:ascii="宋体" w:hAnsi="宋体" w:cs="宋体" w:hint="eastAsia"/>
          <w:color w:val="000000" w:themeColor="text1"/>
        </w:rPr>
        <w:t>北京推荐选用‘绿领’（</w:t>
      </w:r>
      <w:proofErr w:type="gramStart"/>
      <w:r>
        <w:rPr>
          <w:rFonts w:ascii="宋体" w:hAnsi="宋体" w:cs="宋体" w:hint="eastAsia"/>
          <w:color w:val="000000" w:themeColor="text1"/>
        </w:rPr>
        <w:t>秋栽用</w:t>
      </w:r>
      <w:proofErr w:type="gramEnd"/>
      <w:r>
        <w:rPr>
          <w:rFonts w:ascii="宋体" w:hAnsi="宋体" w:cs="宋体" w:hint="eastAsia"/>
          <w:color w:val="000000" w:themeColor="text1"/>
        </w:rPr>
        <w:t>）、‘中青16号’（春秋两用）等，天津推荐选用‘中青16号’（春秋两用）、‘领秀二号’（</w:t>
      </w:r>
      <w:proofErr w:type="gramStart"/>
      <w:r>
        <w:rPr>
          <w:rFonts w:ascii="宋体" w:hAnsi="宋体" w:cs="宋体" w:hint="eastAsia"/>
          <w:color w:val="000000" w:themeColor="text1"/>
        </w:rPr>
        <w:t>秋栽用</w:t>
      </w:r>
      <w:proofErr w:type="gramEnd"/>
      <w:r>
        <w:rPr>
          <w:rFonts w:ascii="宋体" w:hAnsi="宋体" w:cs="宋体" w:hint="eastAsia"/>
          <w:color w:val="000000" w:themeColor="text1"/>
        </w:rPr>
        <w:t>）等，河北推荐选用‘耐寒优秀’（春秋两用）、‘炎秀’（</w:t>
      </w:r>
      <w:proofErr w:type="gramStart"/>
      <w:r>
        <w:rPr>
          <w:rFonts w:ascii="宋体" w:hAnsi="宋体" w:cs="宋体" w:hint="eastAsia"/>
          <w:color w:val="000000" w:themeColor="text1"/>
        </w:rPr>
        <w:t>秋栽用</w:t>
      </w:r>
      <w:proofErr w:type="gramEnd"/>
      <w:r>
        <w:rPr>
          <w:rFonts w:ascii="宋体" w:hAnsi="宋体" w:cs="宋体" w:hint="eastAsia"/>
          <w:color w:val="000000" w:themeColor="text1"/>
        </w:rPr>
        <w:t>）等，山西推荐推荐选用‘耐寒优秀’（春秋两用）、‘未来’（</w:t>
      </w:r>
      <w:proofErr w:type="gramStart"/>
      <w:r>
        <w:rPr>
          <w:rFonts w:ascii="宋体" w:hAnsi="宋体" w:cs="宋体" w:hint="eastAsia"/>
          <w:color w:val="000000" w:themeColor="text1"/>
        </w:rPr>
        <w:t>秋栽用</w:t>
      </w:r>
      <w:proofErr w:type="gramEnd"/>
      <w:r>
        <w:rPr>
          <w:rFonts w:ascii="宋体" w:hAnsi="宋体" w:cs="宋体" w:hint="eastAsia"/>
          <w:color w:val="000000" w:themeColor="text1"/>
        </w:rPr>
        <w:t>）、绿宝石90（</w:t>
      </w:r>
      <w:proofErr w:type="gramStart"/>
      <w:r>
        <w:rPr>
          <w:rFonts w:ascii="宋体" w:hAnsi="宋体" w:cs="宋体" w:hint="eastAsia"/>
          <w:color w:val="000000" w:themeColor="text1"/>
        </w:rPr>
        <w:t>秋栽用</w:t>
      </w:r>
      <w:proofErr w:type="gramEnd"/>
      <w:r>
        <w:rPr>
          <w:rFonts w:ascii="宋体" w:hAnsi="宋体" w:cs="宋体" w:hint="eastAsia"/>
          <w:color w:val="000000" w:themeColor="text1"/>
        </w:rPr>
        <w:t>）等，江苏推荐选用‘苏青8号’（春秋两用）、‘久绿’（</w:t>
      </w:r>
      <w:proofErr w:type="gramStart"/>
      <w:r>
        <w:rPr>
          <w:rFonts w:ascii="宋体" w:hAnsi="宋体" w:cs="宋体" w:hint="eastAsia"/>
          <w:color w:val="000000" w:themeColor="text1"/>
        </w:rPr>
        <w:t>秋栽用</w:t>
      </w:r>
      <w:proofErr w:type="gramEnd"/>
      <w:r>
        <w:rPr>
          <w:rFonts w:ascii="宋体" w:hAnsi="宋体" w:cs="宋体" w:hint="eastAsia"/>
          <w:color w:val="000000" w:themeColor="text1"/>
        </w:rPr>
        <w:t>）等，安徽推荐选用‘耐寒优秀’（春秋两用）、‘绿领’（</w:t>
      </w:r>
      <w:proofErr w:type="gramStart"/>
      <w:r>
        <w:rPr>
          <w:rFonts w:ascii="宋体" w:hAnsi="宋体" w:cs="宋体" w:hint="eastAsia"/>
          <w:color w:val="000000" w:themeColor="text1"/>
        </w:rPr>
        <w:t>秋栽用</w:t>
      </w:r>
      <w:proofErr w:type="gramEnd"/>
      <w:r>
        <w:rPr>
          <w:rFonts w:ascii="宋体" w:hAnsi="宋体" w:cs="宋体" w:hint="eastAsia"/>
          <w:color w:val="000000" w:themeColor="text1"/>
        </w:rPr>
        <w:t>）等，山东推</w:t>
      </w:r>
      <w:r>
        <w:rPr>
          <w:rFonts w:ascii="宋体" w:hAnsi="宋体" w:cs="宋体" w:hint="eastAsia"/>
          <w:color w:val="000000" w:themeColor="text1"/>
        </w:rPr>
        <w:lastRenderedPageBreak/>
        <w:t>荐选用‘耐寒优秀’（春秋两用）、‘雅翠60’（</w:t>
      </w:r>
      <w:proofErr w:type="gramStart"/>
      <w:r>
        <w:rPr>
          <w:rFonts w:ascii="宋体" w:hAnsi="宋体" w:cs="宋体" w:hint="eastAsia"/>
          <w:color w:val="000000" w:themeColor="text1"/>
        </w:rPr>
        <w:t>秋栽用</w:t>
      </w:r>
      <w:proofErr w:type="gramEnd"/>
      <w:r>
        <w:rPr>
          <w:rFonts w:ascii="宋体" w:hAnsi="宋体" w:cs="宋体" w:hint="eastAsia"/>
          <w:color w:val="000000" w:themeColor="text1"/>
        </w:rPr>
        <w:t>）等，河南推荐选用‘耐寒优秀’（春秋两用）、‘中青16号’（春秋两用）、‘未来’（</w:t>
      </w:r>
      <w:proofErr w:type="gramStart"/>
      <w:r>
        <w:rPr>
          <w:rFonts w:ascii="宋体" w:hAnsi="宋体" w:cs="宋体" w:hint="eastAsia"/>
          <w:color w:val="000000" w:themeColor="text1"/>
        </w:rPr>
        <w:t>秋栽用</w:t>
      </w:r>
      <w:proofErr w:type="gramEnd"/>
      <w:r>
        <w:rPr>
          <w:rFonts w:ascii="宋体" w:hAnsi="宋体" w:cs="宋体" w:hint="eastAsia"/>
          <w:color w:val="000000" w:themeColor="text1"/>
        </w:rPr>
        <w:t>）。</w:t>
      </w: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4.3种子质量</w:t>
      </w:r>
    </w:p>
    <w:p w:rsidR="00FE0149" w:rsidRDefault="00520ADC" w:rsidP="008C7EEE">
      <w:pPr>
        <w:pStyle w:val="1"/>
        <w:spacing w:beforeLines="50" w:before="156" w:afterLines="50" w:after="156" w:line="400" w:lineRule="atLeast"/>
        <w:contextualSpacing/>
        <w:rPr>
          <w:rFonts w:ascii="Calibri" w:hAnsi="Calibri" w:cs="宋体"/>
          <w:color w:val="000000" w:themeColor="text1"/>
        </w:rPr>
      </w:pPr>
      <w:r>
        <w:rPr>
          <w:rFonts w:ascii="Calibri" w:hAnsi="Calibri" w:cs="宋体" w:hint="eastAsia"/>
          <w:color w:val="000000" w:themeColor="text1"/>
        </w:rPr>
        <w:t>种子质量要求，纯度</w:t>
      </w:r>
      <w:r>
        <w:rPr>
          <w:rFonts w:ascii="宋体" w:hAnsi="宋体" w:cs="宋体" w:hint="eastAsia"/>
          <w:color w:val="000000" w:themeColor="text1"/>
        </w:rPr>
        <w:t>≥96%、净度≥98%、发芽率≥85%、水分≤7.0%。</w:t>
      </w: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5 育苗</w:t>
      </w: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5.1 播种期</w:t>
      </w:r>
    </w:p>
    <w:p w:rsidR="00FE0149" w:rsidRDefault="00520ADC" w:rsidP="008C7EEE">
      <w:pPr>
        <w:pStyle w:val="1"/>
        <w:spacing w:beforeLines="50" w:before="156" w:afterLines="50" w:after="156" w:line="400" w:lineRule="atLeast"/>
        <w:ind w:firstLineChars="0"/>
        <w:contextualSpacing/>
        <w:rPr>
          <w:color w:val="000000" w:themeColor="text1"/>
        </w:rPr>
      </w:pPr>
      <w:r>
        <w:rPr>
          <w:color w:val="000000" w:themeColor="text1"/>
        </w:rPr>
        <w:t>根据栽培季节、育苗方法和适宜的壮苗指标选择合适的播种期。</w:t>
      </w:r>
    </w:p>
    <w:p w:rsidR="00FE0149" w:rsidRDefault="00520ADC" w:rsidP="008C7EEE">
      <w:pPr>
        <w:pStyle w:val="1"/>
        <w:spacing w:beforeLines="50" w:before="156" w:afterLines="50" w:after="156" w:line="400" w:lineRule="atLeast"/>
        <w:contextualSpacing/>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kern w:val="0"/>
        </w:rPr>
        <w:t>春季栽培：北京、天津、河北、山西</w:t>
      </w:r>
      <w:r>
        <w:rPr>
          <w:rFonts w:asciiTheme="majorEastAsia" w:eastAsiaTheme="majorEastAsia" w:hAnsiTheme="majorEastAsia" w:cstheme="majorEastAsia" w:hint="eastAsia"/>
          <w:color w:val="000000" w:themeColor="text1"/>
        </w:rPr>
        <w:t>2月</w:t>
      </w:r>
      <w:r>
        <w:rPr>
          <w:rFonts w:asciiTheme="majorEastAsia" w:eastAsiaTheme="majorEastAsia" w:hAnsiTheme="majorEastAsia" w:cstheme="majorEastAsia" w:hint="eastAsia"/>
          <w:color w:val="000000" w:themeColor="text1"/>
          <w:kern w:val="0"/>
        </w:rPr>
        <w:t>上旬</w:t>
      </w:r>
      <w:r>
        <w:rPr>
          <w:rFonts w:asciiTheme="majorEastAsia" w:eastAsiaTheme="majorEastAsia" w:hAnsiTheme="majorEastAsia" w:cstheme="majorEastAsia" w:hint="eastAsia"/>
          <w:color w:val="000000" w:themeColor="text1"/>
        </w:rPr>
        <w:t>～</w:t>
      </w:r>
      <w:r>
        <w:rPr>
          <w:rFonts w:asciiTheme="majorEastAsia" w:eastAsiaTheme="majorEastAsia" w:hAnsiTheme="majorEastAsia" w:cstheme="majorEastAsia" w:hint="eastAsia"/>
          <w:color w:val="000000" w:themeColor="text1"/>
          <w:kern w:val="0"/>
        </w:rPr>
        <w:t>3月上旬</w:t>
      </w:r>
      <w:r>
        <w:rPr>
          <w:rFonts w:asciiTheme="majorEastAsia" w:eastAsiaTheme="majorEastAsia" w:hAnsiTheme="majorEastAsia" w:cstheme="majorEastAsia" w:hint="eastAsia"/>
          <w:color w:val="000000" w:themeColor="text1"/>
        </w:rPr>
        <w:t>播种；</w:t>
      </w:r>
      <w:r>
        <w:rPr>
          <w:rFonts w:asciiTheme="majorEastAsia" w:eastAsiaTheme="majorEastAsia" w:hAnsiTheme="majorEastAsia" w:cstheme="majorEastAsia" w:hint="eastAsia"/>
          <w:color w:val="000000" w:themeColor="text1"/>
          <w:kern w:val="0"/>
        </w:rPr>
        <w:t>山东2月中旬</w:t>
      </w:r>
      <w:r>
        <w:rPr>
          <w:rFonts w:asciiTheme="majorEastAsia" w:eastAsiaTheme="majorEastAsia" w:hAnsiTheme="majorEastAsia" w:cstheme="majorEastAsia" w:hint="eastAsia"/>
          <w:color w:val="000000" w:themeColor="text1"/>
        </w:rPr>
        <w:t>～</w:t>
      </w:r>
      <w:r>
        <w:rPr>
          <w:rFonts w:asciiTheme="majorEastAsia" w:eastAsiaTheme="majorEastAsia" w:hAnsiTheme="majorEastAsia" w:cstheme="majorEastAsia" w:hint="eastAsia"/>
          <w:color w:val="000000" w:themeColor="text1"/>
          <w:kern w:val="0"/>
        </w:rPr>
        <w:t>3月中旬播种；江苏、安徽、</w:t>
      </w:r>
      <w:r>
        <w:rPr>
          <w:rFonts w:asciiTheme="majorEastAsia" w:eastAsiaTheme="majorEastAsia" w:hAnsiTheme="majorEastAsia" w:cstheme="majorEastAsia" w:hint="eastAsia"/>
          <w:color w:val="000000" w:themeColor="text1"/>
        </w:rPr>
        <w:t>河南1月中旬～3月上旬播种。</w:t>
      </w:r>
    </w:p>
    <w:p w:rsidR="00FE0149" w:rsidRDefault="00520ADC" w:rsidP="008C7EEE">
      <w:pPr>
        <w:pStyle w:val="1"/>
        <w:spacing w:beforeLines="50" w:before="156" w:afterLines="50" w:after="156" w:line="400" w:lineRule="atLeast"/>
        <w:contextualSpacing/>
        <w:rPr>
          <w:rFonts w:ascii="宋体" w:hAnsi="宋体" w:cs="宋体"/>
          <w:color w:val="000000" w:themeColor="text1"/>
        </w:rPr>
      </w:pPr>
      <w:r>
        <w:rPr>
          <w:rFonts w:asciiTheme="majorEastAsia" w:eastAsiaTheme="majorEastAsia" w:hAnsiTheme="majorEastAsia" w:cstheme="majorEastAsia" w:hint="eastAsia"/>
          <w:color w:val="000000" w:themeColor="text1"/>
          <w:kern w:val="0"/>
        </w:rPr>
        <w:t>秋季栽培：北京、天津、河北、山西</w:t>
      </w:r>
      <w:r>
        <w:rPr>
          <w:rFonts w:asciiTheme="majorEastAsia" w:eastAsiaTheme="majorEastAsia" w:hAnsiTheme="majorEastAsia" w:cstheme="majorEastAsia" w:hint="eastAsia"/>
          <w:color w:val="000000" w:themeColor="text1"/>
        </w:rPr>
        <w:t>6月下旬～7月中旬播种；</w:t>
      </w:r>
      <w:r>
        <w:rPr>
          <w:rFonts w:asciiTheme="majorEastAsia" w:eastAsiaTheme="majorEastAsia" w:hAnsiTheme="majorEastAsia" w:cstheme="majorEastAsia" w:hint="eastAsia"/>
          <w:color w:val="000000" w:themeColor="text1"/>
          <w:kern w:val="0"/>
        </w:rPr>
        <w:t>山东7月播种；江苏、安徽、</w:t>
      </w:r>
      <w:r>
        <w:rPr>
          <w:rFonts w:asciiTheme="majorEastAsia" w:eastAsiaTheme="majorEastAsia" w:hAnsiTheme="majorEastAsia" w:cstheme="majorEastAsia" w:hint="eastAsia"/>
          <w:color w:val="000000" w:themeColor="text1"/>
        </w:rPr>
        <w:t>河南7月中旬～8月上旬播种。</w:t>
      </w: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5.2 播种量</w:t>
      </w:r>
    </w:p>
    <w:p w:rsidR="00FE0149" w:rsidRDefault="00520ADC">
      <w:pPr>
        <w:widowControl/>
        <w:ind w:firstLineChars="200" w:firstLine="420"/>
        <w:jc w:val="left"/>
        <w:rPr>
          <w:rFonts w:ascii="宋体" w:hAnsi="宋体"/>
          <w:color w:val="000000" w:themeColor="text1"/>
          <w:kern w:val="0"/>
          <w:szCs w:val="21"/>
        </w:rPr>
      </w:pPr>
      <w:r>
        <w:rPr>
          <w:rFonts w:ascii="宋体" w:hAnsi="宋体" w:hint="eastAsia"/>
          <w:color w:val="000000" w:themeColor="text1"/>
          <w:kern w:val="0"/>
          <w:szCs w:val="21"/>
        </w:rPr>
        <w:t>每亩</w:t>
      </w:r>
      <w:r>
        <w:rPr>
          <w:rFonts w:hint="eastAsia"/>
          <w:color w:val="000000" w:themeColor="text1"/>
        </w:rPr>
        <w:t>栽培面积的</w:t>
      </w:r>
      <w:r>
        <w:rPr>
          <w:rFonts w:ascii="宋体" w:hAnsi="宋体" w:hint="eastAsia"/>
          <w:color w:val="000000" w:themeColor="text1"/>
          <w:kern w:val="0"/>
          <w:szCs w:val="21"/>
        </w:rPr>
        <w:t>用种量为15g</w:t>
      </w:r>
      <w:r>
        <w:rPr>
          <w:rFonts w:ascii="宋体" w:hAnsi="宋体" w:hint="eastAsia"/>
          <w:color w:val="000000" w:themeColor="text1"/>
        </w:rPr>
        <w:t>～</w:t>
      </w:r>
      <w:r>
        <w:rPr>
          <w:rFonts w:ascii="宋体" w:hAnsi="宋体" w:hint="eastAsia"/>
          <w:color w:val="000000" w:themeColor="text1"/>
          <w:kern w:val="0"/>
          <w:szCs w:val="21"/>
        </w:rPr>
        <w:t>20g。</w:t>
      </w: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5.3 苗床准备</w:t>
      </w:r>
    </w:p>
    <w:p w:rsidR="00FE0149" w:rsidRDefault="00520ADC">
      <w:pPr>
        <w:widowControl/>
        <w:spacing w:line="360" w:lineRule="atLeast"/>
        <w:ind w:firstLineChars="200" w:firstLine="420"/>
        <w:jc w:val="left"/>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在温室、大棚内设置育苗床，冬春季</w:t>
      </w:r>
      <w:proofErr w:type="gramStart"/>
      <w:r>
        <w:rPr>
          <w:rFonts w:asciiTheme="majorEastAsia" w:eastAsiaTheme="majorEastAsia" w:hAnsiTheme="majorEastAsia" w:cstheme="majorEastAsia" w:hint="eastAsia"/>
          <w:color w:val="000000" w:themeColor="text1"/>
        </w:rPr>
        <w:t>节配套</w:t>
      </w:r>
      <w:proofErr w:type="gramEnd"/>
      <w:r>
        <w:rPr>
          <w:rFonts w:asciiTheme="majorEastAsia" w:eastAsiaTheme="majorEastAsia" w:hAnsiTheme="majorEastAsia" w:cstheme="majorEastAsia" w:hint="eastAsia"/>
          <w:color w:val="000000" w:themeColor="text1"/>
        </w:rPr>
        <w:t>小拱棚等，夏秋季</w:t>
      </w:r>
      <w:proofErr w:type="gramStart"/>
      <w:r>
        <w:rPr>
          <w:rFonts w:asciiTheme="majorEastAsia" w:eastAsiaTheme="majorEastAsia" w:hAnsiTheme="majorEastAsia" w:cstheme="majorEastAsia" w:hint="eastAsia"/>
          <w:color w:val="000000" w:themeColor="text1"/>
        </w:rPr>
        <w:t>节配套</w:t>
      </w:r>
      <w:proofErr w:type="gramEnd"/>
      <w:r>
        <w:rPr>
          <w:rFonts w:asciiTheme="majorEastAsia" w:eastAsiaTheme="majorEastAsia" w:hAnsiTheme="majorEastAsia" w:cstheme="majorEastAsia" w:hint="eastAsia"/>
          <w:color w:val="000000" w:themeColor="text1"/>
        </w:rPr>
        <w:t>遮阳网、防虫网等。</w:t>
      </w:r>
    </w:p>
    <w:p w:rsidR="00FE0149" w:rsidRDefault="00520ADC">
      <w:pPr>
        <w:widowControl/>
        <w:spacing w:line="360" w:lineRule="atLeast"/>
        <w:ind w:firstLineChars="200" w:firstLine="420"/>
        <w:jc w:val="left"/>
        <w:rPr>
          <w:rFonts w:asciiTheme="majorEastAsia" w:eastAsiaTheme="majorEastAsia" w:hAnsiTheme="majorEastAsia" w:cstheme="majorEastAsia"/>
          <w:color w:val="000000" w:themeColor="text1"/>
          <w:szCs w:val="21"/>
        </w:rPr>
      </w:pPr>
      <w:r>
        <w:rPr>
          <w:rFonts w:asciiTheme="majorEastAsia" w:eastAsiaTheme="majorEastAsia" w:hAnsiTheme="majorEastAsia" w:cstheme="majorEastAsia" w:hint="eastAsia"/>
          <w:color w:val="000000" w:themeColor="text1"/>
        </w:rPr>
        <w:t>选用蔬菜育苗专用基质，质量应符合NY/T 2118的规定。</w:t>
      </w:r>
      <w:proofErr w:type="gramStart"/>
      <w:r>
        <w:rPr>
          <w:rFonts w:asciiTheme="majorEastAsia" w:eastAsiaTheme="majorEastAsia" w:hAnsiTheme="majorEastAsia" w:cstheme="majorEastAsia" w:hint="eastAsia"/>
          <w:color w:val="000000" w:themeColor="text1"/>
        </w:rPr>
        <w:t>育苗穴盘选用</w:t>
      </w:r>
      <w:proofErr w:type="gramEnd"/>
      <w:r>
        <w:rPr>
          <w:rFonts w:asciiTheme="majorEastAsia" w:eastAsiaTheme="majorEastAsia" w:hAnsiTheme="majorEastAsia" w:cstheme="majorEastAsia" w:hint="eastAsia"/>
          <w:color w:val="000000" w:themeColor="text1"/>
        </w:rPr>
        <w:t>72孔或105孔规格。基质装盘后，置于育苗床上。</w:t>
      </w: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5.4 播种方法</w:t>
      </w:r>
    </w:p>
    <w:p w:rsidR="00FE0149" w:rsidRDefault="00520ADC" w:rsidP="008C7EEE">
      <w:pPr>
        <w:pStyle w:val="1"/>
        <w:spacing w:beforeLines="50" w:before="156" w:afterLines="50" w:after="156" w:line="400" w:lineRule="atLeast"/>
        <w:ind w:firstLineChars="0"/>
        <w:contextualSpacing/>
        <w:rPr>
          <w:rFonts w:ascii="宋体" w:hAnsi="宋体" w:cs="宋体"/>
          <w:color w:val="000000" w:themeColor="text1"/>
        </w:rPr>
      </w:pPr>
      <w:proofErr w:type="gramStart"/>
      <w:r>
        <w:rPr>
          <w:rFonts w:ascii="宋体" w:hAnsi="宋体" w:hint="eastAsia"/>
          <w:color w:val="000000" w:themeColor="text1"/>
          <w:kern w:val="0"/>
        </w:rPr>
        <w:t>育苗床浇足</w:t>
      </w:r>
      <w:proofErr w:type="gramEnd"/>
      <w:r>
        <w:rPr>
          <w:rFonts w:ascii="宋体" w:hAnsi="宋体" w:hint="eastAsia"/>
          <w:color w:val="000000" w:themeColor="text1"/>
          <w:kern w:val="0"/>
        </w:rPr>
        <w:t>水，待水下渗后播种。每穴播1粒</w:t>
      </w:r>
      <w:r>
        <w:rPr>
          <w:rFonts w:ascii="宋体" w:cs="宋体" w:hint="eastAsia"/>
          <w:color w:val="000000" w:themeColor="text1"/>
          <w:kern w:val="0"/>
        </w:rPr>
        <w:t>种子，覆盖</w:t>
      </w:r>
      <w:r>
        <w:rPr>
          <w:rFonts w:ascii="宋体" w:hAnsi="宋体" w:hint="eastAsia"/>
          <w:color w:val="000000" w:themeColor="text1"/>
          <w:kern w:val="0"/>
        </w:rPr>
        <w:t>0.5cm</w:t>
      </w:r>
      <w:r>
        <w:rPr>
          <w:rFonts w:ascii="宋体" w:hAnsi="宋体" w:hint="eastAsia"/>
          <w:color w:val="000000" w:themeColor="text1"/>
        </w:rPr>
        <w:t>～</w:t>
      </w:r>
      <w:r>
        <w:rPr>
          <w:rFonts w:ascii="宋体" w:hAnsi="宋体" w:hint="eastAsia"/>
          <w:color w:val="000000" w:themeColor="text1"/>
          <w:kern w:val="0"/>
        </w:rPr>
        <w:t>0.8cm厚基质</w:t>
      </w:r>
      <w:r>
        <w:rPr>
          <w:rFonts w:ascii="宋体" w:cs="宋体" w:hint="eastAsia"/>
          <w:color w:val="000000" w:themeColor="text1"/>
          <w:kern w:val="0"/>
        </w:rPr>
        <w:t>。</w:t>
      </w: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5.5 苗期管理</w:t>
      </w:r>
    </w:p>
    <w:p w:rsidR="00FE0149" w:rsidRDefault="00520ADC">
      <w:pPr>
        <w:widowControl/>
        <w:spacing w:line="360" w:lineRule="atLeast"/>
        <w:ind w:firstLineChars="200" w:firstLine="420"/>
        <w:jc w:val="left"/>
        <w:rPr>
          <w:rFonts w:asciiTheme="majorEastAsia" w:eastAsiaTheme="majorEastAsia" w:hAnsiTheme="majorEastAsia" w:cstheme="majorEastAsia"/>
          <w:color w:val="000000" w:themeColor="text1"/>
          <w:szCs w:val="21"/>
        </w:rPr>
      </w:pPr>
      <w:r>
        <w:rPr>
          <w:rFonts w:asciiTheme="majorEastAsia" w:eastAsiaTheme="majorEastAsia" w:hAnsiTheme="majorEastAsia" w:cstheme="majorEastAsia" w:hint="eastAsia"/>
          <w:color w:val="000000" w:themeColor="text1"/>
        </w:rPr>
        <w:t>冬春季节，加强光照，多层覆盖控温育苗，保温覆盖</w:t>
      </w:r>
      <w:proofErr w:type="gramStart"/>
      <w:r>
        <w:rPr>
          <w:rFonts w:asciiTheme="majorEastAsia" w:eastAsiaTheme="majorEastAsia" w:hAnsiTheme="majorEastAsia" w:cstheme="majorEastAsia" w:hint="eastAsia"/>
          <w:color w:val="000000" w:themeColor="text1"/>
        </w:rPr>
        <w:t>物早揭晚</w:t>
      </w:r>
      <w:proofErr w:type="gramEnd"/>
      <w:r>
        <w:rPr>
          <w:rFonts w:asciiTheme="majorEastAsia" w:eastAsiaTheme="majorEastAsia" w:hAnsiTheme="majorEastAsia" w:cstheme="majorEastAsia" w:hint="eastAsia"/>
          <w:color w:val="000000" w:themeColor="text1"/>
        </w:rPr>
        <w:t>盖；夏秋季节，适当遮阳控温育苗，防虫网防虫。利用通风、揭盖覆盖物等，调节温度、湿度、光照和气体。</w:t>
      </w:r>
    </w:p>
    <w:p w:rsidR="00FE0149" w:rsidRDefault="00520ADC">
      <w:pPr>
        <w:widowControl/>
        <w:spacing w:line="360" w:lineRule="atLeast"/>
        <w:ind w:firstLineChars="200" w:firstLine="420"/>
        <w:jc w:val="left"/>
        <w:rPr>
          <w:rFonts w:asciiTheme="majorEastAsia" w:eastAsiaTheme="majorEastAsia" w:hAnsiTheme="majorEastAsia" w:cstheme="majorEastAsia"/>
          <w:color w:val="000000" w:themeColor="text1"/>
          <w:szCs w:val="21"/>
        </w:rPr>
      </w:pPr>
      <w:r>
        <w:rPr>
          <w:rFonts w:asciiTheme="majorEastAsia" w:eastAsiaTheme="majorEastAsia" w:hAnsiTheme="majorEastAsia" w:cstheme="majorEastAsia" w:hint="eastAsia"/>
          <w:color w:val="000000" w:themeColor="text1"/>
        </w:rPr>
        <w:t>出苗前，苗床温度维持20℃～25℃。每天检查种子萌发情况。开始出苗时，及时揭除</w:t>
      </w:r>
      <w:r>
        <w:rPr>
          <w:rFonts w:asciiTheme="majorEastAsia" w:eastAsiaTheme="majorEastAsia" w:hAnsiTheme="majorEastAsia" w:cstheme="majorEastAsia" w:hint="eastAsia"/>
          <w:color w:val="000000" w:themeColor="text1"/>
          <w:kern w:val="0"/>
        </w:rPr>
        <w:t>苗床表面覆盖薄膜</w:t>
      </w:r>
      <w:r>
        <w:rPr>
          <w:rFonts w:asciiTheme="majorEastAsia" w:eastAsiaTheme="majorEastAsia" w:hAnsiTheme="majorEastAsia" w:cstheme="majorEastAsia" w:hint="eastAsia"/>
          <w:color w:val="000000" w:themeColor="text1"/>
        </w:rPr>
        <w:t>。</w:t>
      </w:r>
    </w:p>
    <w:p w:rsidR="00FE0149" w:rsidRDefault="00520ADC">
      <w:pPr>
        <w:widowControl/>
        <w:spacing w:line="360" w:lineRule="atLeast"/>
        <w:ind w:firstLineChars="200" w:firstLine="420"/>
        <w:jc w:val="left"/>
        <w:rPr>
          <w:rFonts w:asciiTheme="majorEastAsia" w:eastAsiaTheme="majorEastAsia" w:hAnsiTheme="majorEastAsia" w:cstheme="majorEastAsia"/>
          <w:color w:val="000000" w:themeColor="text1"/>
          <w:szCs w:val="21"/>
        </w:rPr>
      </w:pPr>
      <w:r>
        <w:rPr>
          <w:rFonts w:asciiTheme="majorEastAsia" w:eastAsiaTheme="majorEastAsia" w:hAnsiTheme="majorEastAsia" w:cstheme="majorEastAsia" w:hint="eastAsia"/>
          <w:color w:val="000000" w:themeColor="text1"/>
        </w:rPr>
        <w:t>出苗后的苗床温度控制，白天20℃～25℃、夜间13℃～18℃</w:t>
      </w:r>
      <w:r>
        <w:rPr>
          <w:rFonts w:asciiTheme="majorEastAsia" w:eastAsiaTheme="majorEastAsia" w:hAnsiTheme="majorEastAsia" w:cstheme="majorEastAsia" w:hint="eastAsia"/>
          <w:color w:val="000000" w:themeColor="text1"/>
          <w:szCs w:val="21"/>
        </w:rPr>
        <w:t>。</w:t>
      </w:r>
    </w:p>
    <w:p w:rsidR="00FE0149" w:rsidRDefault="00520ADC">
      <w:pPr>
        <w:widowControl/>
        <w:spacing w:line="360" w:lineRule="atLeast"/>
        <w:ind w:firstLineChars="200" w:firstLine="420"/>
        <w:jc w:val="left"/>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适当控制浇水，宁干勿湿。</w:t>
      </w:r>
    </w:p>
    <w:p w:rsidR="00FE0149" w:rsidRDefault="00520ADC">
      <w:pPr>
        <w:widowControl/>
        <w:spacing w:line="360" w:lineRule="atLeast"/>
        <w:ind w:firstLineChars="200" w:firstLine="420"/>
        <w:jc w:val="left"/>
        <w:rPr>
          <w:rFonts w:asciiTheme="majorEastAsia" w:eastAsiaTheme="majorEastAsia" w:hAnsiTheme="majorEastAsia" w:cstheme="majorEastAsia"/>
          <w:color w:val="000000" w:themeColor="text1"/>
          <w:szCs w:val="21"/>
        </w:rPr>
      </w:pPr>
      <w:r>
        <w:rPr>
          <w:rFonts w:asciiTheme="majorEastAsia" w:eastAsiaTheme="majorEastAsia" w:hAnsiTheme="majorEastAsia" w:cstheme="majorEastAsia" w:hint="eastAsia"/>
          <w:color w:val="000000" w:themeColor="text1"/>
        </w:rPr>
        <w:t>定植前5～7d，炼苗。</w:t>
      </w: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5.6 成苗标准</w:t>
      </w:r>
    </w:p>
    <w:p w:rsidR="00FE0149" w:rsidRDefault="00520ADC" w:rsidP="008C7EEE">
      <w:pPr>
        <w:pStyle w:val="1"/>
        <w:spacing w:beforeLines="50" w:before="156" w:afterLines="50" w:after="156" w:line="400" w:lineRule="atLeast"/>
        <w:contextualSpacing/>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植株健壮，叶片肥厚，叶色浓绿，根系发达，无病虫害。</w:t>
      </w:r>
    </w:p>
    <w:p w:rsidR="00FE0149" w:rsidRDefault="00520ADC" w:rsidP="008C7EEE">
      <w:pPr>
        <w:pStyle w:val="1"/>
        <w:spacing w:beforeLines="50" w:before="156" w:afterLines="50" w:after="156" w:line="400" w:lineRule="atLeast"/>
        <w:contextualSpacing/>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kern w:val="0"/>
        </w:rPr>
        <w:t>春季栽培，</w:t>
      </w:r>
      <w:r>
        <w:rPr>
          <w:rFonts w:asciiTheme="majorEastAsia" w:eastAsiaTheme="majorEastAsia" w:hAnsiTheme="majorEastAsia" w:cstheme="majorEastAsia" w:hint="eastAsia"/>
          <w:color w:val="000000" w:themeColor="text1"/>
        </w:rPr>
        <w:t>5～6片真叶，苗龄</w:t>
      </w:r>
      <w:r>
        <w:rPr>
          <w:rFonts w:asciiTheme="majorEastAsia" w:eastAsiaTheme="majorEastAsia" w:hAnsiTheme="majorEastAsia" w:cstheme="majorEastAsia" w:hint="eastAsia"/>
          <w:color w:val="000000" w:themeColor="text1"/>
          <w:kern w:val="0"/>
        </w:rPr>
        <w:t>30d</w:t>
      </w:r>
      <w:r>
        <w:rPr>
          <w:rFonts w:asciiTheme="majorEastAsia" w:eastAsiaTheme="majorEastAsia" w:hAnsiTheme="majorEastAsia" w:cstheme="majorEastAsia" w:hint="eastAsia"/>
          <w:color w:val="000000" w:themeColor="text1"/>
        </w:rPr>
        <w:t>～</w:t>
      </w:r>
      <w:r>
        <w:rPr>
          <w:rFonts w:asciiTheme="majorEastAsia" w:eastAsiaTheme="majorEastAsia" w:hAnsiTheme="majorEastAsia" w:cstheme="majorEastAsia" w:hint="eastAsia"/>
          <w:color w:val="000000" w:themeColor="text1"/>
          <w:kern w:val="0"/>
        </w:rPr>
        <w:t>45d。秋季栽培，</w:t>
      </w:r>
      <w:r>
        <w:rPr>
          <w:rFonts w:asciiTheme="majorEastAsia" w:eastAsiaTheme="majorEastAsia" w:hAnsiTheme="majorEastAsia" w:cstheme="majorEastAsia" w:hint="eastAsia"/>
          <w:color w:val="000000" w:themeColor="text1"/>
        </w:rPr>
        <w:t>4～5片真叶，</w:t>
      </w:r>
      <w:r>
        <w:rPr>
          <w:rFonts w:asciiTheme="majorEastAsia" w:eastAsiaTheme="majorEastAsia" w:hAnsiTheme="majorEastAsia" w:cstheme="majorEastAsia" w:hint="eastAsia"/>
          <w:color w:val="000000" w:themeColor="text1"/>
          <w:kern w:val="0"/>
        </w:rPr>
        <w:t>苗龄25d</w:t>
      </w:r>
      <w:r>
        <w:rPr>
          <w:rFonts w:asciiTheme="majorEastAsia" w:eastAsiaTheme="majorEastAsia" w:hAnsiTheme="majorEastAsia" w:cstheme="majorEastAsia" w:hint="eastAsia"/>
          <w:color w:val="000000" w:themeColor="text1"/>
        </w:rPr>
        <w:t>～</w:t>
      </w:r>
      <w:r>
        <w:rPr>
          <w:rFonts w:asciiTheme="majorEastAsia" w:eastAsiaTheme="majorEastAsia" w:hAnsiTheme="majorEastAsia" w:cstheme="majorEastAsia" w:hint="eastAsia"/>
          <w:color w:val="000000" w:themeColor="text1"/>
          <w:kern w:val="0"/>
        </w:rPr>
        <w:t>30d</w:t>
      </w:r>
      <w:r>
        <w:rPr>
          <w:rFonts w:asciiTheme="majorEastAsia" w:eastAsiaTheme="majorEastAsia" w:hAnsiTheme="majorEastAsia" w:cstheme="majorEastAsia" w:hint="eastAsia"/>
          <w:color w:val="000000" w:themeColor="text1"/>
        </w:rPr>
        <w:t>。</w:t>
      </w: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6 定植</w:t>
      </w: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6.1定植期</w:t>
      </w:r>
    </w:p>
    <w:p w:rsidR="00FE0149" w:rsidRDefault="00520ADC">
      <w:pPr>
        <w:widowControl/>
        <w:spacing w:line="400" w:lineRule="atLeast"/>
        <w:ind w:firstLineChars="200" w:firstLine="420"/>
        <w:jc w:val="left"/>
        <w:rPr>
          <w:rFonts w:asciiTheme="minorEastAsia" w:hAnsiTheme="minorEastAsia" w:cstheme="minorEastAsia"/>
          <w:color w:val="000000" w:themeColor="text1"/>
          <w:kern w:val="0"/>
          <w:szCs w:val="21"/>
        </w:rPr>
      </w:pPr>
      <w:r>
        <w:rPr>
          <w:rFonts w:asciiTheme="minorEastAsia" w:hAnsiTheme="minorEastAsia" w:cstheme="minorEastAsia" w:hint="eastAsia"/>
          <w:color w:val="000000" w:themeColor="text1"/>
        </w:rPr>
        <w:lastRenderedPageBreak/>
        <w:t>春茬在定植地 10cm处地温稳定超过8℃、最低气温超过5℃后定植。</w:t>
      </w:r>
      <w:proofErr w:type="gramStart"/>
      <w:r>
        <w:rPr>
          <w:rFonts w:asciiTheme="minorEastAsia" w:hAnsiTheme="minorEastAsia" w:cstheme="minorEastAsia" w:hint="eastAsia"/>
          <w:color w:val="000000" w:themeColor="text1"/>
        </w:rPr>
        <w:t>秋茬在</w:t>
      </w:r>
      <w:proofErr w:type="gramEnd"/>
      <w:r>
        <w:rPr>
          <w:rFonts w:asciiTheme="minorEastAsia" w:hAnsiTheme="minorEastAsia" w:cstheme="minorEastAsia" w:hint="eastAsia"/>
          <w:color w:val="000000" w:themeColor="text1"/>
        </w:rPr>
        <w:t>播种后</w:t>
      </w:r>
      <w:r>
        <w:rPr>
          <w:rFonts w:asciiTheme="minorEastAsia" w:hAnsiTheme="minorEastAsia" w:cstheme="minorEastAsia" w:hint="eastAsia"/>
          <w:color w:val="000000" w:themeColor="text1"/>
          <w:kern w:val="0"/>
        </w:rPr>
        <w:t>25d</w:t>
      </w:r>
      <w:r>
        <w:rPr>
          <w:rFonts w:asciiTheme="minorEastAsia" w:hAnsiTheme="minorEastAsia" w:cstheme="minorEastAsia" w:hint="eastAsia"/>
          <w:color w:val="000000" w:themeColor="text1"/>
        </w:rPr>
        <w:t>～</w:t>
      </w:r>
      <w:r>
        <w:rPr>
          <w:rFonts w:asciiTheme="minorEastAsia" w:hAnsiTheme="minorEastAsia" w:cstheme="minorEastAsia" w:hint="eastAsia"/>
          <w:color w:val="000000" w:themeColor="text1"/>
          <w:kern w:val="0"/>
        </w:rPr>
        <w:t>30d</w:t>
      </w:r>
      <w:r>
        <w:rPr>
          <w:rFonts w:asciiTheme="minorEastAsia" w:hAnsiTheme="minorEastAsia" w:cstheme="minorEastAsia" w:hint="eastAsia"/>
          <w:color w:val="000000" w:themeColor="text1"/>
        </w:rPr>
        <w:t>定植。</w:t>
      </w:r>
    </w:p>
    <w:p w:rsidR="00FE0149" w:rsidRDefault="00520ADC" w:rsidP="008C7EEE">
      <w:pPr>
        <w:pStyle w:val="1"/>
        <w:spacing w:beforeLines="50" w:before="156" w:afterLines="50" w:after="156" w:line="400" w:lineRule="atLeast"/>
        <w:contextualSpacing/>
        <w:rPr>
          <w:rFonts w:asciiTheme="minorEastAsia" w:eastAsiaTheme="minorEastAsia" w:hAnsiTheme="minorEastAsia" w:cstheme="minorEastAsia"/>
          <w:color w:val="000000" w:themeColor="text1"/>
        </w:rPr>
      </w:pPr>
      <w:r>
        <w:rPr>
          <w:rFonts w:asciiTheme="minorEastAsia" w:eastAsiaTheme="minorEastAsia" w:hAnsiTheme="minorEastAsia" w:cstheme="minorEastAsia" w:hint="eastAsia"/>
          <w:color w:val="000000" w:themeColor="text1"/>
          <w:kern w:val="0"/>
        </w:rPr>
        <w:t>春季栽培：北京、天津、河北、山西3</w:t>
      </w:r>
      <w:r>
        <w:rPr>
          <w:rFonts w:asciiTheme="minorEastAsia" w:eastAsiaTheme="minorEastAsia" w:hAnsiTheme="minorEastAsia" w:cstheme="minorEastAsia" w:hint="eastAsia"/>
          <w:color w:val="000000" w:themeColor="text1"/>
        </w:rPr>
        <w:t>月下旬～4月中上旬定植；</w:t>
      </w:r>
      <w:r>
        <w:rPr>
          <w:rFonts w:asciiTheme="minorEastAsia" w:eastAsiaTheme="minorEastAsia" w:hAnsiTheme="minorEastAsia" w:cstheme="minorEastAsia" w:hint="eastAsia"/>
          <w:color w:val="000000" w:themeColor="text1"/>
          <w:kern w:val="0"/>
        </w:rPr>
        <w:t>山东3月中旬</w:t>
      </w:r>
      <w:r>
        <w:rPr>
          <w:rFonts w:asciiTheme="minorEastAsia" w:eastAsiaTheme="minorEastAsia" w:hAnsiTheme="minorEastAsia" w:cstheme="minorEastAsia" w:hint="eastAsia"/>
          <w:color w:val="000000" w:themeColor="text1"/>
        </w:rPr>
        <w:t>～</w:t>
      </w:r>
      <w:r>
        <w:rPr>
          <w:rFonts w:asciiTheme="minorEastAsia" w:eastAsiaTheme="minorEastAsia" w:hAnsiTheme="minorEastAsia" w:cstheme="minorEastAsia" w:hint="eastAsia"/>
          <w:color w:val="000000" w:themeColor="text1"/>
          <w:kern w:val="0"/>
        </w:rPr>
        <w:t>4月中旬定植；江苏、安徽、</w:t>
      </w:r>
      <w:r>
        <w:rPr>
          <w:rFonts w:asciiTheme="minorEastAsia" w:eastAsiaTheme="minorEastAsia" w:hAnsiTheme="minorEastAsia" w:cstheme="minorEastAsia" w:hint="eastAsia"/>
          <w:color w:val="000000" w:themeColor="text1"/>
        </w:rPr>
        <w:t>河南3月上旬～4月上旬定植。</w:t>
      </w:r>
    </w:p>
    <w:p w:rsidR="00FE0149" w:rsidRDefault="00520ADC" w:rsidP="008C7EEE">
      <w:pPr>
        <w:pStyle w:val="1"/>
        <w:spacing w:beforeLines="50" w:before="156" w:afterLines="50" w:after="156" w:line="400" w:lineRule="atLeast"/>
        <w:contextualSpacing/>
        <w:rPr>
          <w:rFonts w:asciiTheme="minorEastAsia" w:eastAsiaTheme="minorEastAsia" w:hAnsiTheme="minorEastAsia" w:cstheme="minorEastAsia"/>
          <w:color w:val="000000" w:themeColor="text1"/>
        </w:rPr>
      </w:pPr>
      <w:r>
        <w:rPr>
          <w:rFonts w:asciiTheme="minorEastAsia" w:eastAsiaTheme="minorEastAsia" w:hAnsiTheme="minorEastAsia" w:cstheme="minorEastAsia" w:hint="eastAsia"/>
          <w:color w:val="000000" w:themeColor="text1"/>
          <w:kern w:val="0"/>
        </w:rPr>
        <w:t>秋季栽培：北京、天津、河北、山西</w:t>
      </w:r>
      <w:r>
        <w:rPr>
          <w:rFonts w:asciiTheme="minorEastAsia" w:eastAsiaTheme="minorEastAsia" w:hAnsiTheme="minorEastAsia" w:cstheme="minorEastAsia" w:hint="eastAsia"/>
          <w:color w:val="000000" w:themeColor="text1"/>
        </w:rPr>
        <w:t>7月下旬～8月上中旬定植；</w:t>
      </w:r>
      <w:r>
        <w:rPr>
          <w:rFonts w:asciiTheme="minorEastAsia" w:eastAsiaTheme="minorEastAsia" w:hAnsiTheme="minorEastAsia" w:cstheme="minorEastAsia" w:hint="eastAsia"/>
          <w:color w:val="000000" w:themeColor="text1"/>
          <w:kern w:val="0"/>
        </w:rPr>
        <w:t>山东8月定植；江苏、安徽、</w:t>
      </w:r>
      <w:r>
        <w:rPr>
          <w:rFonts w:asciiTheme="minorEastAsia" w:eastAsiaTheme="minorEastAsia" w:hAnsiTheme="minorEastAsia" w:cstheme="minorEastAsia" w:hint="eastAsia"/>
          <w:color w:val="000000" w:themeColor="text1"/>
        </w:rPr>
        <w:t>河南8月中旬～9月中上旬定植。</w:t>
      </w:r>
    </w:p>
    <w:p w:rsidR="00FE0149" w:rsidRDefault="00520ADC" w:rsidP="008C7EEE">
      <w:pPr>
        <w:pStyle w:val="1"/>
        <w:spacing w:beforeLines="50" w:before="156" w:afterLines="50" w:after="156" w:line="400" w:lineRule="atLeast"/>
        <w:ind w:firstLineChars="0" w:firstLine="0"/>
        <w:contextualSpacing/>
        <w:rPr>
          <w:rFonts w:ascii="宋体" w:hAnsi="宋体"/>
          <w:color w:val="000000" w:themeColor="text1"/>
          <w:kern w:val="0"/>
        </w:rPr>
      </w:pPr>
      <w:r>
        <w:rPr>
          <w:rFonts w:ascii="黑体" w:eastAsia="黑体" w:hAnsi="宋体" w:hint="eastAsia"/>
          <w:color w:val="000000" w:themeColor="text1"/>
          <w:kern w:val="0"/>
        </w:rPr>
        <w:t>6.2定植前准备</w:t>
      </w:r>
    </w:p>
    <w:p w:rsidR="00FE0149" w:rsidRDefault="00520ADC">
      <w:pPr>
        <w:widowControl/>
        <w:spacing w:line="400" w:lineRule="atLeast"/>
        <w:ind w:firstLineChars="200" w:firstLine="420"/>
        <w:jc w:val="left"/>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定植前7d～10d施基肥，每亩施用经无害化处理的有机堆肥1000kg～1500kg、三元复合肥（15-15-15）20kg～40kg。肥料的使用应符合 NY/T 394 的规定。</w:t>
      </w:r>
    </w:p>
    <w:p w:rsidR="00FE0149" w:rsidRDefault="00520ADC">
      <w:pPr>
        <w:widowControl/>
        <w:spacing w:line="400" w:lineRule="atLeast"/>
        <w:ind w:firstLineChars="200" w:firstLine="420"/>
        <w:jc w:val="left"/>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深翻25cm～30cm，土肥混匀，打碎、整平。</w:t>
      </w:r>
    </w:p>
    <w:p w:rsidR="00FE0149" w:rsidRDefault="00520ADC">
      <w:pPr>
        <w:widowControl/>
        <w:spacing w:line="400" w:lineRule="atLeast"/>
        <w:ind w:firstLineChars="200" w:firstLine="420"/>
        <w:jc w:val="left"/>
        <w:rPr>
          <w:rFonts w:asciiTheme="majorEastAsia" w:eastAsiaTheme="majorEastAsia" w:hAnsiTheme="majorEastAsia" w:cstheme="majorEastAsia"/>
          <w:color w:val="000000" w:themeColor="text1"/>
          <w:kern w:val="0"/>
          <w:szCs w:val="21"/>
        </w:rPr>
      </w:pPr>
      <w:r>
        <w:rPr>
          <w:rFonts w:asciiTheme="majorEastAsia" w:eastAsiaTheme="majorEastAsia" w:hAnsiTheme="majorEastAsia" w:cstheme="majorEastAsia" w:hint="eastAsia"/>
          <w:color w:val="000000" w:themeColor="text1"/>
        </w:rPr>
        <w:t>做成宽1.2m～1.5m、沟宽30cm～40cm的栽培畦。</w:t>
      </w:r>
      <w:proofErr w:type="gramStart"/>
      <w:r>
        <w:rPr>
          <w:rFonts w:asciiTheme="majorEastAsia" w:eastAsiaTheme="majorEastAsia" w:hAnsiTheme="majorEastAsia" w:cstheme="majorEastAsia" w:hint="eastAsia"/>
          <w:color w:val="000000" w:themeColor="text1"/>
        </w:rPr>
        <w:t>畦面安装</w:t>
      </w:r>
      <w:proofErr w:type="gramEnd"/>
      <w:r>
        <w:rPr>
          <w:rFonts w:asciiTheme="majorEastAsia" w:eastAsiaTheme="majorEastAsia" w:hAnsiTheme="majorEastAsia" w:cstheme="majorEastAsia" w:hint="eastAsia"/>
          <w:color w:val="000000" w:themeColor="text1"/>
        </w:rPr>
        <w:t>滴灌带，</w:t>
      </w:r>
      <w:proofErr w:type="gramStart"/>
      <w:r>
        <w:rPr>
          <w:rFonts w:asciiTheme="majorEastAsia" w:eastAsiaTheme="majorEastAsia" w:hAnsiTheme="majorEastAsia" w:cstheme="majorEastAsia" w:hint="eastAsia"/>
          <w:color w:val="000000" w:themeColor="text1"/>
        </w:rPr>
        <w:t>滴灌带</w:t>
      </w:r>
      <w:proofErr w:type="gramEnd"/>
      <w:r>
        <w:rPr>
          <w:rFonts w:asciiTheme="majorEastAsia" w:eastAsiaTheme="majorEastAsia" w:hAnsiTheme="majorEastAsia" w:cstheme="majorEastAsia" w:hint="eastAsia"/>
          <w:color w:val="000000" w:themeColor="text1"/>
        </w:rPr>
        <w:t>铺设条数与青花菜定植行数一致，</w:t>
      </w:r>
      <w:proofErr w:type="gramStart"/>
      <w:r>
        <w:rPr>
          <w:rFonts w:asciiTheme="majorEastAsia" w:eastAsiaTheme="majorEastAsia" w:hAnsiTheme="majorEastAsia" w:cstheme="majorEastAsia" w:hint="eastAsia"/>
          <w:color w:val="000000" w:themeColor="text1"/>
        </w:rPr>
        <w:t>滴灌带</w:t>
      </w:r>
      <w:proofErr w:type="gramEnd"/>
      <w:r>
        <w:rPr>
          <w:rFonts w:asciiTheme="majorEastAsia" w:eastAsiaTheme="majorEastAsia" w:hAnsiTheme="majorEastAsia" w:cstheme="majorEastAsia" w:hint="eastAsia"/>
          <w:color w:val="000000" w:themeColor="text1"/>
        </w:rPr>
        <w:t>位置以离青花菜秧苗根部15cm为宜。</w:t>
      </w: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6.3移栽</w:t>
      </w:r>
    </w:p>
    <w:p w:rsidR="00FE0149" w:rsidRDefault="00520ADC" w:rsidP="001B4560">
      <w:pPr>
        <w:widowControl/>
        <w:spacing w:line="400" w:lineRule="exact"/>
        <w:ind w:firstLineChars="196" w:firstLine="412"/>
        <w:jc w:val="left"/>
        <w:rPr>
          <w:rFonts w:asciiTheme="majorEastAsia" w:eastAsiaTheme="majorEastAsia" w:hAnsiTheme="majorEastAsia" w:cstheme="majorEastAsia"/>
          <w:color w:val="000000" w:themeColor="text1"/>
          <w:kern w:val="0"/>
          <w:szCs w:val="21"/>
        </w:rPr>
      </w:pPr>
      <w:r>
        <w:rPr>
          <w:rFonts w:asciiTheme="majorEastAsia" w:eastAsiaTheme="majorEastAsia" w:hAnsiTheme="majorEastAsia" w:cstheme="majorEastAsia" w:hint="eastAsia"/>
          <w:color w:val="000000" w:themeColor="text1"/>
          <w:kern w:val="0"/>
          <w:szCs w:val="21"/>
        </w:rPr>
        <w:t>秋季宜选择晴天傍晚或阴天定植。春季栽培应在冷空气过后定植。</w:t>
      </w:r>
    </w:p>
    <w:p w:rsidR="00FE0149" w:rsidRDefault="00520ADC" w:rsidP="001B4560">
      <w:pPr>
        <w:widowControl/>
        <w:spacing w:line="400" w:lineRule="exact"/>
        <w:ind w:firstLineChars="196" w:firstLine="412"/>
        <w:jc w:val="left"/>
        <w:rPr>
          <w:rFonts w:asciiTheme="majorEastAsia" w:eastAsiaTheme="majorEastAsia" w:hAnsiTheme="majorEastAsia" w:cstheme="majorEastAsia"/>
          <w:color w:val="000000" w:themeColor="text1"/>
          <w:kern w:val="0"/>
          <w:szCs w:val="21"/>
        </w:rPr>
      </w:pPr>
      <w:r>
        <w:rPr>
          <w:rFonts w:asciiTheme="majorEastAsia" w:eastAsiaTheme="majorEastAsia" w:hAnsiTheme="majorEastAsia" w:cstheme="majorEastAsia" w:hint="eastAsia"/>
          <w:color w:val="000000" w:themeColor="text1"/>
        </w:rPr>
        <w:t>在栽培畦上按50cm～60cm行距、40cm～50cm株距挖定植穴，栽苗深度以盘苗的土面</w:t>
      </w:r>
      <w:proofErr w:type="gramStart"/>
      <w:r>
        <w:rPr>
          <w:rFonts w:asciiTheme="majorEastAsia" w:eastAsiaTheme="majorEastAsia" w:hAnsiTheme="majorEastAsia" w:cstheme="majorEastAsia" w:hint="eastAsia"/>
          <w:color w:val="000000" w:themeColor="text1"/>
        </w:rPr>
        <w:t>与畦面平齐</w:t>
      </w:r>
      <w:proofErr w:type="gramEnd"/>
      <w:r>
        <w:rPr>
          <w:rFonts w:asciiTheme="majorEastAsia" w:eastAsiaTheme="majorEastAsia" w:hAnsiTheme="majorEastAsia" w:cstheme="majorEastAsia" w:hint="eastAsia"/>
          <w:color w:val="000000" w:themeColor="text1"/>
        </w:rPr>
        <w:t>为宜。每亩栽苗2200株～2800株，栽苗后浇足水。</w:t>
      </w: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7 田间管理</w:t>
      </w: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7.1灌溉</w:t>
      </w:r>
    </w:p>
    <w:p w:rsidR="00FE0149" w:rsidRDefault="00520ADC">
      <w:pPr>
        <w:widowControl/>
        <w:spacing w:line="400" w:lineRule="atLeast"/>
        <w:ind w:firstLineChars="200" w:firstLine="420"/>
        <w:jc w:val="left"/>
        <w:rPr>
          <w:rFonts w:ascii="宋体" w:hAnsi="宋体"/>
          <w:color w:val="000000" w:themeColor="text1"/>
          <w:kern w:val="0"/>
          <w:szCs w:val="21"/>
        </w:rPr>
      </w:pPr>
      <w:r>
        <w:rPr>
          <w:rFonts w:ascii="宋体" w:hAnsi="宋体" w:hint="eastAsia"/>
          <w:color w:val="000000" w:themeColor="text1"/>
          <w:kern w:val="0"/>
          <w:szCs w:val="21"/>
        </w:rPr>
        <w:t>定植后</w:t>
      </w:r>
      <w:r>
        <w:rPr>
          <w:rFonts w:ascii="宋体" w:hAnsi="宋体" w:hint="eastAsia"/>
          <w:color w:val="000000" w:themeColor="text1"/>
          <w:kern w:val="0"/>
        </w:rPr>
        <w:t>5d</w:t>
      </w:r>
      <w:r>
        <w:rPr>
          <w:rFonts w:ascii="宋体" w:hAnsi="宋体" w:hint="eastAsia"/>
          <w:color w:val="000000" w:themeColor="text1"/>
        </w:rPr>
        <w:t>～</w:t>
      </w:r>
      <w:r>
        <w:rPr>
          <w:rFonts w:ascii="宋体" w:hAnsi="宋体" w:hint="eastAsia"/>
          <w:color w:val="000000" w:themeColor="text1"/>
          <w:kern w:val="0"/>
        </w:rPr>
        <w:t>7d，</w:t>
      </w:r>
      <w:r>
        <w:rPr>
          <w:rFonts w:ascii="宋体" w:hAnsi="宋体" w:hint="eastAsia"/>
          <w:color w:val="000000" w:themeColor="text1"/>
          <w:kern w:val="0"/>
          <w:szCs w:val="21"/>
        </w:rPr>
        <w:t>浇一次水。莲座期，小水轻浇，保持土壤湿润。花球形成期，小水勤浇，春季栽培应保持65%～70%的土壤湿度，秋季栽培应保持75%～80%的土壤湿度。采收前</w:t>
      </w:r>
      <w:r>
        <w:rPr>
          <w:rFonts w:ascii="宋体" w:hAnsi="宋体" w:hint="eastAsia"/>
          <w:color w:val="000000" w:themeColor="text1"/>
          <w:kern w:val="0"/>
        </w:rPr>
        <w:t>7</w:t>
      </w:r>
      <w:r>
        <w:rPr>
          <w:rFonts w:ascii="宋体" w:hAnsi="宋体" w:hint="eastAsia"/>
          <w:color w:val="000000" w:themeColor="text1"/>
        </w:rPr>
        <w:t>～10</w:t>
      </w:r>
      <w:r>
        <w:rPr>
          <w:rFonts w:ascii="宋体" w:hAnsi="宋体" w:hint="eastAsia"/>
          <w:color w:val="000000" w:themeColor="text1"/>
          <w:kern w:val="0"/>
        </w:rPr>
        <w:t>d，停止浇水。</w:t>
      </w:r>
    </w:p>
    <w:p w:rsidR="00FE0149" w:rsidRDefault="00520ADC">
      <w:pPr>
        <w:widowControl/>
        <w:spacing w:line="400" w:lineRule="atLeast"/>
        <w:ind w:firstLineChars="200" w:firstLine="420"/>
        <w:jc w:val="left"/>
        <w:rPr>
          <w:rFonts w:ascii="宋体" w:hAnsi="宋体"/>
          <w:color w:val="000000" w:themeColor="text1"/>
          <w:kern w:val="0"/>
          <w:szCs w:val="21"/>
        </w:rPr>
      </w:pPr>
      <w:r>
        <w:rPr>
          <w:rFonts w:ascii="宋体" w:hAnsi="宋体" w:hint="eastAsia"/>
          <w:color w:val="000000" w:themeColor="text1"/>
          <w:kern w:val="0"/>
          <w:szCs w:val="21"/>
        </w:rPr>
        <w:t>高温季节，宜于早晨或傍晚浇水。</w:t>
      </w:r>
    </w:p>
    <w:p w:rsidR="00FE0149" w:rsidRDefault="00520ADC">
      <w:pPr>
        <w:widowControl/>
        <w:spacing w:line="400" w:lineRule="atLeast"/>
        <w:ind w:firstLineChars="200" w:firstLine="420"/>
        <w:jc w:val="left"/>
        <w:rPr>
          <w:rFonts w:ascii="宋体" w:hAnsi="宋体"/>
          <w:color w:val="000000" w:themeColor="text1"/>
          <w:kern w:val="0"/>
          <w:szCs w:val="21"/>
        </w:rPr>
      </w:pPr>
      <w:r>
        <w:rPr>
          <w:color w:val="000000" w:themeColor="text1"/>
        </w:rPr>
        <w:t>雨天及时排水，避免</w:t>
      </w:r>
      <w:r>
        <w:rPr>
          <w:rFonts w:ascii="宋体" w:hAnsi="宋体" w:hint="eastAsia"/>
          <w:color w:val="000000" w:themeColor="text1"/>
          <w:kern w:val="0"/>
          <w:szCs w:val="21"/>
        </w:rPr>
        <w:t>田间积水。</w:t>
      </w:r>
    </w:p>
    <w:p w:rsidR="00FE0149" w:rsidRDefault="00520ADC" w:rsidP="008C7EEE">
      <w:pPr>
        <w:pStyle w:val="1"/>
        <w:spacing w:beforeLines="50" w:before="156" w:afterLines="50" w:after="156" w:line="400" w:lineRule="atLeast"/>
        <w:ind w:firstLineChars="0" w:firstLine="0"/>
        <w:contextualSpacing/>
        <w:rPr>
          <w:rFonts w:ascii="宋体" w:hAnsi="宋体"/>
          <w:color w:val="000000" w:themeColor="text1"/>
          <w:kern w:val="0"/>
        </w:rPr>
      </w:pPr>
      <w:r>
        <w:rPr>
          <w:rFonts w:ascii="黑体" w:eastAsia="黑体" w:hAnsi="宋体" w:hint="eastAsia"/>
          <w:color w:val="000000" w:themeColor="text1"/>
          <w:kern w:val="0"/>
        </w:rPr>
        <w:t>7.2追肥</w:t>
      </w:r>
    </w:p>
    <w:p w:rsidR="00FE0149" w:rsidRDefault="00520ADC">
      <w:pPr>
        <w:widowControl/>
        <w:spacing w:line="400" w:lineRule="atLeast"/>
        <w:ind w:firstLineChars="200" w:firstLine="420"/>
        <w:jc w:val="left"/>
        <w:rPr>
          <w:rFonts w:asciiTheme="minorEastAsia" w:hAnsiTheme="minorEastAsia" w:cstheme="minorEastAsia"/>
          <w:color w:val="000000" w:themeColor="text1"/>
          <w:kern w:val="0"/>
          <w:szCs w:val="21"/>
        </w:rPr>
      </w:pPr>
      <w:r>
        <w:rPr>
          <w:rFonts w:asciiTheme="minorEastAsia" w:hAnsiTheme="minorEastAsia" w:cstheme="minorEastAsia" w:hint="eastAsia"/>
          <w:color w:val="000000" w:themeColor="text1"/>
          <w:kern w:val="0"/>
          <w:szCs w:val="21"/>
        </w:rPr>
        <w:t>追肥结合浇水。</w:t>
      </w:r>
    </w:p>
    <w:p w:rsidR="00FE0149" w:rsidRDefault="00520ADC">
      <w:pPr>
        <w:widowControl/>
        <w:spacing w:line="400" w:lineRule="atLeast"/>
        <w:ind w:firstLineChars="200" w:firstLine="420"/>
        <w:jc w:val="left"/>
        <w:rPr>
          <w:rFonts w:asciiTheme="minorEastAsia" w:hAnsiTheme="minorEastAsia" w:cstheme="minorEastAsia"/>
          <w:color w:val="000000" w:themeColor="text1"/>
          <w:kern w:val="0"/>
          <w:szCs w:val="21"/>
        </w:rPr>
      </w:pPr>
      <w:r>
        <w:rPr>
          <w:rFonts w:asciiTheme="minorEastAsia" w:hAnsiTheme="minorEastAsia" w:cstheme="minorEastAsia" w:hint="eastAsia"/>
          <w:color w:val="000000" w:themeColor="text1"/>
          <w:kern w:val="0"/>
          <w:szCs w:val="21"/>
        </w:rPr>
        <w:t>莲座期每亩追施平衡型腐殖酸水溶肥（N-P-K为20-20-20）6 kg，分两次施入，每次3 kg，每隔7 d（天）施肥1次；花球形成初期，每亩追施高钾型腐殖酸水溶肥（N-P-K为16-6-36）4kg</w:t>
      </w:r>
      <w:r>
        <w:rPr>
          <w:rFonts w:asciiTheme="minorEastAsia" w:hAnsiTheme="minorEastAsia" w:cstheme="minorEastAsia" w:hint="eastAsia"/>
          <w:color w:val="000000" w:themeColor="text1"/>
        </w:rPr>
        <w:t>～5kg</w:t>
      </w:r>
      <w:r>
        <w:rPr>
          <w:rFonts w:asciiTheme="minorEastAsia" w:hAnsiTheme="minorEastAsia" w:cstheme="minorEastAsia" w:hint="eastAsia"/>
          <w:color w:val="000000" w:themeColor="text1"/>
          <w:kern w:val="0"/>
          <w:szCs w:val="21"/>
        </w:rPr>
        <w:t>，叶面喷施0.1%硼砂1次。花球形成中期，每亩追施高钾型腐殖酸水溶肥（N-P-K为16-6-36）5kg</w:t>
      </w:r>
      <w:r>
        <w:rPr>
          <w:rFonts w:asciiTheme="minorEastAsia" w:hAnsiTheme="minorEastAsia" w:cstheme="minorEastAsia" w:hint="eastAsia"/>
          <w:color w:val="000000" w:themeColor="text1"/>
        </w:rPr>
        <w:t>～7kg</w:t>
      </w:r>
      <w:r>
        <w:rPr>
          <w:rFonts w:asciiTheme="minorEastAsia" w:hAnsiTheme="minorEastAsia" w:cstheme="minorEastAsia" w:hint="eastAsia"/>
          <w:color w:val="000000" w:themeColor="text1"/>
          <w:kern w:val="0"/>
          <w:szCs w:val="21"/>
        </w:rPr>
        <w:t>，叶面喷施0.2%硼砂1次。</w:t>
      </w:r>
    </w:p>
    <w:p w:rsidR="00FE0149" w:rsidRDefault="00520ADC">
      <w:pPr>
        <w:widowControl/>
        <w:spacing w:line="400" w:lineRule="atLeast"/>
        <w:ind w:firstLineChars="200" w:firstLine="420"/>
        <w:jc w:val="left"/>
        <w:rPr>
          <w:rFonts w:asciiTheme="minorEastAsia" w:hAnsiTheme="minorEastAsia" w:cstheme="minorEastAsia"/>
          <w:color w:val="000000" w:themeColor="text1"/>
          <w:kern w:val="0"/>
        </w:rPr>
      </w:pPr>
      <w:r>
        <w:rPr>
          <w:rFonts w:asciiTheme="minorEastAsia" w:hAnsiTheme="minorEastAsia" w:cstheme="minorEastAsia" w:hint="eastAsia"/>
          <w:color w:val="000000" w:themeColor="text1"/>
          <w:kern w:val="0"/>
          <w:szCs w:val="21"/>
        </w:rPr>
        <w:t>采收前</w:t>
      </w:r>
      <w:r>
        <w:rPr>
          <w:rFonts w:asciiTheme="minorEastAsia" w:hAnsiTheme="minorEastAsia" w:cstheme="minorEastAsia" w:hint="eastAsia"/>
          <w:color w:val="000000" w:themeColor="text1"/>
          <w:kern w:val="0"/>
        </w:rPr>
        <w:t>15d，停止追肥。</w:t>
      </w:r>
    </w:p>
    <w:p w:rsidR="00FE0149" w:rsidRDefault="00520ADC">
      <w:pPr>
        <w:widowControl/>
        <w:spacing w:line="400" w:lineRule="atLeast"/>
        <w:ind w:firstLineChars="200" w:firstLine="420"/>
        <w:jc w:val="left"/>
        <w:rPr>
          <w:rFonts w:asciiTheme="minorEastAsia" w:hAnsiTheme="minorEastAsia" w:cstheme="minorEastAsia"/>
          <w:color w:val="000000" w:themeColor="text1"/>
          <w:kern w:val="0"/>
          <w:szCs w:val="21"/>
        </w:rPr>
      </w:pPr>
      <w:r>
        <w:rPr>
          <w:rFonts w:asciiTheme="minorEastAsia" w:hAnsiTheme="minorEastAsia" w:cstheme="minorEastAsia" w:hint="eastAsia"/>
          <w:color w:val="000000" w:themeColor="text1"/>
          <w:kern w:val="0"/>
          <w:szCs w:val="21"/>
        </w:rPr>
        <w:t>主</w:t>
      </w:r>
      <w:proofErr w:type="gramStart"/>
      <w:r>
        <w:rPr>
          <w:rFonts w:asciiTheme="minorEastAsia" w:hAnsiTheme="minorEastAsia" w:cstheme="minorEastAsia" w:hint="eastAsia"/>
          <w:color w:val="000000" w:themeColor="text1"/>
          <w:kern w:val="0"/>
          <w:szCs w:val="21"/>
        </w:rPr>
        <w:t>侧花球兼</w:t>
      </w:r>
      <w:proofErr w:type="gramEnd"/>
      <w:r>
        <w:rPr>
          <w:rFonts w:asciiTheme="minorEastAsia" w:hAnsiTheme="minorEastAsia" w:cstheme="minorEastAsia" w:hint="eastAsia"/>
          <w:color w:val="000000" w:themeColor="text1"/>
          <w:kern w:val="0"/>
          <w:szCs w:val="21"/>
        </w:rPr>
        <w:t>收时，每次采收花球后应每亩追施</w:t>
      </w:r>
      <w:r>
        <w:rPr>
          <w:rFonts w:asciiTheme="minorEastAsia" w:hAnsiTheme="minorEastAsia" w:cstheme="minorEastAsia" w:hint="eastAsia"/>
          <w:color w:val="000000" w:themeColor="text1"/>
        </w:rPr>
        <w:t>三元复合肥</w:t>
      </w:r>
      <w:r>
        <w:rPr>
          <w:rFonts w:asciiTheme="majorEastAsia" w:eastAsiaTheme="majorEastAsia" w:hAnsiTheme="majorEastAsia" w:cstheme="majorEastAsia" w:hint="eastAsia"/>
          <w:color w:val="000000" w:themeColor="text1"/>
        </w:rPr>
        <w:t>（15-15-15）</w:t>
      </w:r>
      <w:r>
        <w:rPr>
          <w:rFonts w:asciiTheme="minorEastAsia" w:hAnsiTheme="minorEastAsia" w:cstheme="minorEastAsia" w:hint="eastAsia"/>
          <w:color w:val="000000" w:themeColor="text1"/>
        </w:rPr>
        <w:t>3 kg～5 kg。</w:t>
      </w: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lastRenderedPageBreak/>
        <w:t>7.3中耕除草</w:t>
      </w:r>
    </w:p>
    <w:p w:rsidR="00FE0149" w:rsidRDefault="00520ADC" w:rsidP="001B4560">
      <w:pPr>
        <w:widowControl/>
        <w:spacing w:line="400" w:lineRule="exact"/>
        <w:ind w:firstLineChars="196" w:firstLine="412"/>
        <w:jc w:val="left"/>
        <w:rPr>
          <w:rFonts w:asciiTheme="majorEastAsia" w:eastAsiaTheme="majorEastAsia" w:hAnsiTheme="majorEastAsia" w:cstheme="majorEastAsia"/>
          <w:color w:val="000000" w:themeColor="text1"/>
          <w:kern w:val="0"/>
          <w:szCs w:val="21"/>
        </w:rPr>
      </w:pPr>
      <w:r>
        <w:rPr>
          <w:rFonts w:asciiTheme="majorEastAsia" w:eastAsiaTheme="majorEastAsia" w:hAnsiTheme="majorEastAsia" w:cstheme="majorEastAsia" w:hint="eastAsia"/>
          <w:color w:val="000000" w:themeColor="text1"/>
        </w:rPr>
        <w:t>植株封行前，结合浇水追肥，浅中耕2次～3次，及时人工除草。</w:t>
      </w: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7.4整枝</w:t>
      </w:r>
    </w:p>
    <w:p w:rsidR="00FE0149" w:rsidRDefault="00520ADC" w:rsidP="001B4560">
      <w:pPr>
        <w:widowControl/>
        <w:spacing w:line="400" w:lineRule="exact"/>
        <w:ind w:firstLineChars="196" w:firstLine="412"/>
        <w:jc w:val="left"/>
        <w:rPr>
          <w:rFonts w:asciiTheme="majorEastAsia" w:eastAsiaTheme="majorEastAsia" w:hAnsiTheme="majorEastAsia" w:cstheme="majorEastAsia"/>
          <w:color w:val="000000" w:themeColor="text1"/>
          <w:kern w:val="0"/>
          <w:szCs w:val="21"/>
        </w:rPr>
      </w:pPr>
      <w:r>
        <w:rPr>
          <w:rFonts w:asciiTheme="majorEastAsia" w:eastAsiaTheme="majorEastAsia" w:hAnsiTheme="majorEastAsia" w:cstheme="majorEastAsia" w:hint="eastAsia"/>
          <w:color w:val="000000" w:themeColor="text1"/>
          <w:kern w:val="0"/>
          <w:szCs w:val="21"/>
        </w:rPr>
        <w:t>仅</w:t>
      </w:r>
      <w:proofErr w:type="gramStart"/>
      <w:r>
        <w:rPr>
          <w:rFonts w:asciiTheme="majorEastAsia" w:eastAsiaTheme="majorEastAsia" w:hAnsiTheme="majorEastAsia" w:cstheme="majorEastAsia" w:hint="eastAsia"/>
          <w:color w:val="000000" w:themeColor="text1"/>
          <w:kern w:val="0"/>
          <w:szCs w:val="21"/>
        </w:rPr>
        <w:t>采收主花</w:t>
      </w:r>
      <w:proofErr w:type="gramEnd"/>
      <w:r>
        <w:rPr>
          <w:rFonts w:asciiTheme="majorEastAsia" w:eastAsiaTheme="majorEastAsia" w:hAnsiTheme="majorEastAsia" w:cstheme="majorEastAsia" w:hint="eastAsia"/>
          <w:color w:val="000000" w:themeColor="text1"/>
          <w:kern w:val="0"/>
          <w:szCs w:val="21"/>
        </w:rPr>
        <w:t>球时，及时摘除腋芽。主</w:t>
      </w:r>
      <w:proofErr w:type="gramStart"/>
      <w:r>
        <w:rPr>
          <w:rFonts w:asciiTheme="majorEastAsia" w:eastAsiaTheme="majorEastAsia" w:hAnsiTheme="majorEastAsia" w:cstheme="majorEastAsia" w:hint="eastAsia"/>
          <w:color w:val="000000" w:themeColor="text1"/>
          <w:kern w:val="0"/>
          <w:szCs w:val="21"/>
        </w:rPr>
        <w:t>侧花球兼</w:t>
      </w:r>
      <w:proofErr w:type="gramEnd"/>
      <w:r>
        <w:rPr>
          <w:rFonts w:asciiTheme="majorEastAsia" w:eastAsiaTheme="majorEastAsia" w:hAnsiTheme="majorEastAsia" w:cstheme="majorEastAsia" w:hint="eastAsia"/>
          <w:color w:val="000000" w:themeColor="text1"/>
          <w:kern w:val="0"/>
          <w:szCs w:val="21"/>
        </w:rPr>
        <w:t>收时，</w:t>
      </w:r>
      <w:r>
        <w:rPr>
          <w:rFonts w:asciiTheme="majorEastAsia" w:eastAsiaTheme="majorEastAsia" w:hAnsiTheme="majorEastAsia" w:cstheme="majorEastAsia" w:hint="eastAsia"/>
          <w:color w:val="000000" w:themeColor="text1"/>
        </w:rPr>
        <w:t>选留健壮侧枝4～5个，其余摘除</w:t>
      </w:r>
      <w:r>
        <w:rPr>
          <w:rFonts w:asciiTheme="majorEastAsia" w:eastAsiaTheme="majorEastAsia" w:hAnsiTheme="majorEastAsia" w:cstheme="majorEastAsia" w:hint="eastAsia"/>
          <w:color w:val="000000" w:themeColor="text1"/>
          <w:kern w:val="0"/>
          <w:szCs w:val="21"/>
        </w:rPr>
        <w:t>。</w:t>
      </w:r>
    </w:p>
    <w:p w:rsidR="00FE0149" w:rsidRDefault="00520ADC" w:rsidP="001B4560">
      <w:pPr>
        <w:widowControl/>
        <w:spacing w:line="400" w:lineRule="exact"/>
        <w:ind w:firstLineChars="196" w:firstLine="412"/>
        <w:jc w:val="left"/>
        <w:rPr>
          <w:rFonts w:asciiTheme="majorEastAsia" w:eastAsiaTheme="majorEastAsia" w:hAnsiTheme="majorEastAsia" w:cstheme="majorEastAsia"/>
          <w:color w:val="000000" w:themeColor="text1"/>
          <w:kern w:val="0"/>
          <w:szCs w:val="21"/>
        </w:rPr>
      </w:pPr>
      <w:r>
        <w:rPr>
          <w:rFonts w:asciiTheme="majorEastAsia" w:eastAsiaTheme="majorEastAsia" w:hAnsiTheme="majorEastAsia" w:cstheme="majorEastAsia" w:hint="eastAsia"/>
          <w:color w:val="000000" w:themeColor="text1"/>
          <w:kern w:val="0"/>
          <w:szCs w:val="21"/>
        </w:rPr>
        <w:t>及时摘除病叶、老叶。</w:t>
      </w: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8病虫害防治</w:t>
      </w:r>
    </w:p>
    <w:p w:rsidR="00FE0149" w:rsidRDefault="00520ADC">
      <w:pPr>
        <w:spacing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8.1 防治原则</w:t>
      </w:r>
    </w:p>
    <w:p w:rsidR="00FE0149" w:rsidRDefault="00520ADC" w:rsidP="008C7EEE">
      <w:pPr>
        <w:pStyle w:val="1"/>
        <w:spacing w:beforeLines="50" w:before="156" w:afterLines="50" w:after="156" w:line="400" w:lineRule="atLeast"/>
        <w:contextualSpacing/>
        <w:rPr>
          <w:rFonts w:ascii="宋体" w:hAnsi="宋体" w:cs="宋体"/>
          <w:color w:val="000000" w:themeColor="text1"/>
        </w:rPr>
      </w:pPr>
      <w:r>
        <w:rPr>
          <w:rFonts w:hint="eastAsia"/>
          <w:color w:val="000000" w:themeColor="text1"/>
        </w:rPr>
        <w:t>预防</w:t>
      </w:r>
      <w:r>
        <w:rPr>
          <w:color w:val="000000" w:themeColor="text1"/>
        </w:rPr>
        <w:t>为主，综合防治，优先采用农业防治、物理防治、生物防治</w:t>
      </w:r>
      <w:r>
        <w:rPr>
          <w:rFonts w:hint="eastAsia"/>
          <w:color w:val="000000" w:themeColor="text1"/>
        </w:rPr>
        <w:t>，</w:t>
      </w:r>
      <w:r>
        <w:rPr>
          <w:color w:val="000000" w:themeColor="text1"/>
        </w:rPr>
        <w:t>配合科学合理地</w:t>
      </w:r>
      <w:r>
        <w:rPr>
          <w:rFonts w:hint="eastAsia"/>
          <w:color w:val="000000" w:themeColor="text1"/>
        </w:rPr>
        <w:t>进行</w:t>
      </w:r>
      <w:r>
        <w:rPr>
          <w:color w:val="000000" w:themeColor="text1"/>
        </w:rPr>
        <w:t>化学防治。</w:t>
      </w:r>
    </w:p>
    <w:p w:rsidR="00FE0149" w:rsidRDefault="00520ADC">
      <w:pPr>
        <w:spacing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8.2常见病虫害</w:t>
      </w:r>
    </w:p>
    <w:p w:rsidR="00FE0149" w:rsidRDefault="00520ADC" w:rsidP="008C7EEE">
      <w:pPr>
        <w:pStyle w:val="1"/>
        <w:spacing w:beforeLines="50" w:before="156" w:afterLines="50" w:after="156" w:line="400" w:lineRule="atLeast"/>
        <w:contextualSpacing/>
        <w:rPr>
          <w:rFonts w:ascii="宋体" w:hAnsi="宋体" w:cs="宋体"/>
          <w:color w:val="000000" w:themeColor="text1"/>
        </w:rPr>
      </w:pPr>
      <w:r>
        <w:rPr>
          <w:rFonts w:ascii="宋体" w:hAnsi="宋体" w:cs="宋体" w:hint="eastAsia"/>
          <w:color w:val="000000" w:themeColor="text1"/>
        </w:rPr>
        <w:t>常见病害有霜霉病、软腐病和头腐病等。常见虫害有甜菜夜蛾、</w:t>
      </w:r>
      <w:r>
        <w:rPr>
          <w:rFonts w:ascii="Arial" w:hAnsi="Arial" w:cs="Arial"/>
          <w:color w:val="000000" w:themeColor="text1"/>
          <w:shd w:val="clear" w:color="auto" w:fill="FFFFFF"/>
        </w:rPr>
        <w:t>小菜蛾</w:t>
      </w:r>
      <w:r>
        <w:rPr>
          <w:rFonts w:ascii="宋体" w:hAnsi="宋体" w:cs="宋体" w:hint="eastAsia"/>
          <w:color w:val="000000" w:themeColor="text1"/>
        </w:rPr>
        <w:t>、</w:t>
      </w:r>
      <w:r>
        <w:rPr>
          <w:rFonts w:ascii="Arial" w:hAnsi="Arial" w:cs="Arial"/>
          <w:color w:val="000000" w:themeColor="text1"/>
          <w:shd w:val="clear" w:color="auto" w:fill="FFFFFF"/>
        </w:rPr>
        <w:t>菜</w:t>
      </w:r>
      <w:r>
        <w:rPr>
          <w:rFonts w:ascii="Arial" w:hAnsi="Arial" w:cs="Arial" w:hint="eastAsia"/>
          <w:color w:val="000000" w:themeColor="text1"/>
          <w:shd w:val="clear" w:color="auto" w:fill="FFFFFF"/>
        </w:rPr>
        <w:t>青虫</w:t>
      </w:r>
      <w:r>
        <w:rPr>
          <w:rFonts w:ascii="宋体" w:hAnsi="宋体" w:cs="宋体" w:hint="eastAsia"/>
          <w:color w:val="000000" w:themeColor="text1"/>
        </w:rPr>
        <w:t>、</w:t>
      </w:r>
      <w:r>
        <w:rPr>
          <w:rFonts w:ascii="Arial" w:hAnsi="Arial" w:cs="Arial"/>
          <w:color w:val="000000" w:themeColor="text1"/>
          <w:shd w:val="clear" w:color="auto" w:fill="FFFFFF"/>
        </w:rPr>
        <w:t>黄条跳甲</w:t>
      </w:r>
      <w:r>
        <w:rPr>
          <w:rFonts w:ascii="宋体" w:hAnsi="宋体" w:cs="宋体" w:hint="eastAsia"/>
          <w:color w:val="000000" w:themeColor="text1"/>
        </w:rPr>
        <w:t>和蚜虫等。</w:t>
      </w:r>
    </w:p>
    <w:p w:rsidR="00FE0149" w:rsidRDefault="00520ADC">
      <w:pPr>
        <w:spacing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8.3防治措施</w:t>
      </w:r>
    </w:p>
    <w:p w:rsidR="00FE0149" w:rsidRDefault="00520ADC">
      <w:pPr>
        <w:spacing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8.3.1农业防治</w:t>
      </w:r>
    </w:p>
    <w:p w:rsidR="00FE0149" w:rsidRDefault="00520ADC">
      <w:pPr>
        <w:spacing w:line="360" w:lineRule="auto"/>
        <w:ind w:firstLineChars="200" w:firstLine="420"/>
        <w:jc w:val="left"/>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合理轮作</w:t>
      </w:r>
      <w:r>
        <w:rPr>
          <w:rFonts w:ascii="Times New Roman" w:eastAsia="宋体" w:hAnsi="Times New Roman" w:cs="Times New Roman"/>
          <w:color w:val="000000" w:themeColor="text1"/>
          <w:szCs w:val="21"/>
        </w:rPr>
        <w:t>，选用</w:t>
      </w:r>
      <w:r>
        <w:rPr>
          <w:rFonts w:ascii="Times New Roman" w:eastAsia="宋体" w:hAnsi="Times New Roman" w:cs="Times New Roman" w:hint="eastAsia"/>
          <w:color w:val="000000" w:themeColor="text1"/>
          <w:szCs w:val="21"/>
        </w:rPr>
        <w:t>抗性</w:t>
      </w:r>
      <w:r>
        <w:rPr>
          <w:rFonts w:ascii="Times New Roman" w:eastAsia="宋体" w:hAnsi="Times New Roman" w:cs="Times New Roman"/>
          <w:color w:val="000000" w:themeColor="text1"/>
          <w:szCs w:val="21"/>
        </w:rPr>
        <w:t>品种。创造适宜的生育环境，培育适龄壮苗，提高抗逆性</w:t>
      </w:r>
      <w:r>
        <w:rPr>
          <w:rFonts w:ascii="Times New Roman" w:eastAsia="宋体" w:hAnsi="Times New Roman" w:cs="Times New Roman" w:hint="eastAsia"/>
          <w:color w:val="000000" w:themeColor="text1"/>
          <w:szCs w:val="21"/>
        </w:rPr>
        <w:t>。</w:t>
      </w:r>
      <w:r>
        <w:rPr>
          <w:rFonts w:ascii="Times New Roman" w:eastAsia="宋体" w:hAnsi="Times New Roman" w:cs="Times New Roman"/>
          <w:color w:val="000000" w:themeColor="text1"/>
          <w:szCs w:val="21"/>
        </w:rPr>
        <w:t>增施充分腐熟的有机肥，减少化肥用量</w:t>
      </w:r>
      <w:r>
        <w:rPr>
          <w:rFonts w:ascii="Times New Roman" w:eastAsia="宋体" w:hAnsi="Times New Roman" w:cs="Times New Roman" w:hint="eastAsia"/>
          <w:color w:val="000000" w:themeColor="text1"/>
          <w:szCs w:val="21"/>
        </w:rPr>
        <w:t>。</w:t>
      </w:r>
      <w:r>
        <w:rPr>
          <w:rFonts w:ascii="Times New Roman" w:eastAsia="宋体" w:hAnsi="Times New Roman" w:cs="Times New Roman"/>
          <w:color w:val="000000" w:themeColor="text1"/>
          <w:szCs w:val="21"/>
        </w:rPr>
        <w:t>清洁</w:t>
      </w:r>
      <w:r>
        <w:rPr>
          <w:rFonts w:ascii="Times New Roman" w:eastAsia="宋体" w:hAnsi="Times New Roman" w:cs="Times New Roman" w:hint="eastAsia"/>
          <w:color w:val="000000" w:themeColor="text1"/>
          <w:szCs w:val="21"/>
        </w:rPr>
        <w:t>田园</w:t>
      </w:r>
      <w:r>
        <w:rPr>
          <w:rFonts w:ascii="Times New Roman" w:eastAsia="宋体" w:hAnsi="Times New Roman" w:cs="Times New Roman"/>
          <w:color w:val="000000" w:themeColor="text1"/>
          <w:szCs w:val="21"/>
        </w:rPr>
        <w:t>，及时</w:t>
      </w:r>
      <w:r>
        <w:rPr>
          <w:rFonts w:ascii="Times New Roman" w:eastAsia="宋体" w:hAnsi="Times New Roman" w:cs="Times New Roman" w:hint="eastAsia"/>
          <w:color w:val="000000" w:themeColor="text1"/>
          <w:szCs w:val="21"/>
        </w:rPr>
        <w:t>清</w:t>
      </w:r>
      <w:r>
        <w:rPr>
          <w:rFonts w:ascii="Times New Roman" w:eastAsia="宋体" w:hAnsi="Times New Roman" w:cs="Times New Roman"/>
          <w:color w:val="000000" w:themeColor="text1"/>
          <w:szCs w:val="21"/>
        </w:rPr>
        <w:t>除病叶、病</w:t>
      </w:r>
      <w:r>
        <w:rPr>
          <w:rFonts w:ascii="Times New Roman" w:eastAsia="宋体" w:hAnsi="Times New Roman" w:cs="Times New Roman" w:hint="eastAsia"/>
          <w:color w:val="000000" w:themeColor="text1"/>
          <w:szCs w:val="21"/>
        </w:rPr>
        <w:t>株</w:t>
      </w:r>
      <w:r>
        <w:rPr>
          <w:rFonts w:ascii="Times New Roman" w:eastAsia="宋体" w:hAnsi="Times New Roman" w:cs="Times New Roman"/>
          <w:color w:val="000000" w:themeColor="text1"/>
          <w:szCs w:val="21"/>
        </w:rPr>
        <w:t>，集中销毁</w:t>
      </w:r>
      <w:r>
        <w:rPr>
          <w:rFonts w:ascii="Times New Roman" w:eastAsia="宋体" w:hAnsi="Times New Roman" w:cs="Times New Roman" w:hint="eastAsia"/>
          <w:color w:val="000000" w:themeColor="text1"/>
          <w:szCs w:val="21"/>
        </w:rPr>
        <w:t>，</w:t>
      </w:r>
      <w:r>
        <w:rPr>
          <w:rFonts w:ascii="Times New Roman" w:eastAsia="宋体" w:hAnsi="Times New Roman" w:cs="Times New Roman"/>
          <w:color w:val="000000" w:themeColor="text1"/>
          <w:szCs w:val="21"/>
        </w:rPr>
        <w:t>降低病虫基数。</w:t>
      </w:r>
    </w:p>
    <w:p w:rsidR="00FE0149" w:rsidRDefault="00520ADC">
      <w:pPr>
        <w:spacing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8.3.2物理防治</w:t>
      </w:r>
    </w:p>
    <w:p w:rsidR="00FE0149" w:rsidRDefault="00520ADC">
      <w:pPr>
        <w:spacing w:line="360" w:lineRule="auto"/>
        <w:jc w:val="left"/>
        <w:rPr>
          <w:rFonts w:asciiTheme="majorEastAsia" w:eastAsiaTheme="majorEastAsia" w:hAnsiTheme="majorEastAsia" w:cstheme="majorEastAsia"/>
          <w:color w:val="000000" w:themeColor="text1"/>
        </w:rPr>
      </w:pPr>
      <w:r>
        <w:rPr>
          <w:rFonts w:ascii="Times New Roman" w:hAnsi="Times New Roman" w:cs="Times New Roman"/>
          <w:color w:val="000000" w:themeColor="text1"/>
        </w:rPr>
        <w:tab/>
      </w:r>
      <w:r>
        <w:rPr>
          <w:rFonts w:asciiTheme="minorEastAsia" w:hAnsiTheme="minorEastAsia" w:cstheme="minorEastAsia" w:hint="eastAsia"/>
          <w:color w:val="000000" w:themeColor="text1"/>
        </w:rPr>
        <w:t>土壤冻</w:t>
      </w:r>
      <w:proofErr w:type="gramStart"/>
      <w:r>
        <w:rPr>
          <w:rFonts w:asciiTheme="minorEastAsia" w:hAnsiTheme="minorEastAsia" w:cstheme="minorEastAsia" w:hint="eastAsia"/>
          <w:color w:val="000000" w:themeColor="text1"/>
        </w:rPr>
        <w:t>垡</w:t>
      </w:r>
      <w:proofErr w:type="gramEnd"/>
      <w:r>
        <w:rPr>
          <w:rFonts w:asciiTheme="minorEastAsia" w:hAnsiTheme="minorEastAsia" w:cstheme="minorEastAsia" w:hint="eastAsia"/>
          <w:color w:val="000000" w:themeColor="text1"/>
        </w:rPr>
        <w:t>晒垡，阳光晒种，高温闷棚。防虫网阻隔，</w:t>
      </w:r>
      <w:proofErr w:type="gramStart"/>
      <w:r>
        <w:rPr>
          <w:rFonts w:asciiTheme="minorEastAsia" w:hAnsiTheme="minorEastAsia" w:cstheme="minorEastAsia" w:hint="eastAsia"/>
          <w:color w:val="000000" w:themeColor="text1"/>
        </w:rPr>
        <w:t>银膜避蚜，亩挂</w:t>
      </w:r>
      <w:proofErr w:type="gramEnd"/>
      <w:r>
        <w:rPr>
          <w:rFonts w:asciiTheme="minorEastAsia" w:hAnsiTheme="minorEastAsia" w:cstheme="minorEastAsia" w:hint="eastAsia"/>
          <w:color w:val="000000" w:themeColor="text1"/>
        </w:rPr>
        <w:t>25cm×30cm黄板30块诱杀蚜虫、</w:t>
      </w:r>
      <w:r>
        <w:rPr>
          <w:rFonts w:ascii="宋体" w:eastAsia="宋体" w:hAnsi="宋体" w:cs="宋体" w:hint="eastAsia"/>
          <w:color w:val="000000" w:themeColor="text1"/>
          <w:szCs w:val="21"/>
          <w:shd w:val="clear" w:color="auto" w:fill="FFFFFF"/>
        </w:rPr>
        <w:t>粉</w:t>
      </w:r>
      <w:proofErr w:type="gramStart"/>
      <w:r>
        <w:rPr>
          <w:rFonts w:ascii="宋体" w:eastAsia="宋体" w:hAnsi="宋体" w:cs="宋体" w:hint="eastAsia"/>
          <w:color w:val="000000" w:themeColor="text1"/>
          <w:szCs w:val="21"/>
          <w:shd w:val="clear" w:color="auto" w:fill="FFFFFF"/>
        </w:rPr>
        <w:t>虱</w:t>
      </w:r>
      <w:proofErr w:type="gramEnd"/>
      <w:r>
        <w:rPr>
          <w:rFonts w:ascii="宋体" w:eastAsia="宋体" w:hAnsi="宋体" w:cs="宋体" w:hint="eastAsia"/>
          <w:color w:val="000000" w:themeColor="text1"/>
          <w:szCs w:val="21"/>
          <w:shd w:val="clear" w:color="auto" w:fill="FFFFFF"/>
        </w:rPr>
        <w:t>，</w:t>
      </w:r>
      <w:proofErr w:type="gramStart"/>
      <w:r>
        <w:rPr>
          <w:rFonts w:asciiTheme="minorEastAsia" w:hAnsiTheme="minorEastAsia" w:cstheme="minorEastAsia" w:hint="eastAsia"/>
          <w:color w:val="000000" w:themeColor="text1"/>
        </w:rPr>
        <w:t>亩挂</w:t>
      </w:r>
      <w:proofErr w:type="gramEnd"/>
      <w:r>
        <w:rPr>
          <w:rFonts w:asciiTheme="minorEastAsia" w:hAnsiTheme="minorEastAsia" w:cstheme="minorEastAsia" w:hint="eastAsia"/>
          <w:color w:val="000000" w:themeColor="text1"/>
        </w:rPr>
        <w:t>25cm×40cm的蓝板30块诱杀</w:t>
      </w:r>
      <w:proofErr w:type="gramStart"/>
      <w:r>
        <w:rPr>
          <w:rFonts w:ascii="宋体" w:eastAsia="宋体" w:hAnsi="宋体" w:cs="宋体" w:hint="eastAsia"/>
          <w:color w:val="000000" w:themeColor="text1"/>
          <w:szCs w:val="21"/>
          <w:shd w:val="clear" w:color="auto" w:fill="FFFFFF"/>
        </w:rPr>
        <w:t>蓟</w:t>
      </w:r>
      <w:proofErr w:type="gramEnd"/>
      <w:r>
        <w:rPr>
          <w:rFonts w:ascii="宋体" w:eastAsia="宋体" w:hAnsi="宋体" w:cs="宋体" w:hint="eastAsia"/>
          <w:color w:val="000000" w:themeColor="text1"/>
          <w:szCs w:val="21"/>
          <w:shd w:val="clear" w:color="auto" w:fill="FFFFFF"/>
        </w:rPr>
        <w:t>马，每</w:t>
      </w:r>
      <w:r>
        <w:rPr>
          <w:rFonts w:asciiTheme="minorEastAsia" w:hAnsiTheme="minorEastAsia" w:cstheme="minorEastAsia" w:hint="eastAsia"/>
          <w:color w:val="000000" w:themeColor="text1"/>
        </w:rPr>
        <w:t>25亩设置一盏诱虫灯。</w:t>
      </w:r>
    </w:p>
    <w:p w:rsidR="00FE0149" w:rsidRDefault="00520ADC">
      <w:pPr>
        <w:spacing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8.3.3生物防治</w:t>
      </w:r>
    </w:p>
    <w:p w:rsidR="00FE0149" w:rsidRDefault="00520ADC">
      <w:pPr>
        <w:spacing w:line="360" w:lineRule="auto"/>
        <w:ind w:firstLineChars="200" w:firstLine="420"/>
        <w:jc w:val="left"/>
        <w:rPr>
          <w:rFonts w:ascii="Times New Roman" w:hAnsi="Times New Roman" w:cs="Times New Roman"/>
          <w:color w:val="000000" w:themeColor="text1"/>
        </w:rPr>
      </w:pPr>
      <w:r>
        <w:rPr>
          <w:rFonts w:ascii="Times New Roman" w:hAnsi="Times New Roman" w:cs="Times New Roman" w:hint="eastAsia"/>
          <w:color w:val="000000" w:themeColor="text1"/>
        </w:rPr>
        <w:t>积</w:t>
      </w:r>
      <w:r>
        <w:rPr>
          <w:rFonts w:asciiTheme="majorEastAsia" w:eastAsiaTheme="majorEastAsia" w:hAnsiTheme="majorEastAsia" w:cstheme="majorEastAsia" w:hint="eastAsia"/>
          <w:color w:val="000000" w:themeColor="text1"/>
        </w:rPr>
        <w:t>极保护利用天敌，防治病虫害，如用瓢虫、丽</w:t>
      </w:r>
      <w:proofErr w:type="gramStart"/>
      <w:r>
        <w:rPr>
          <w:rFonts w:asciiTheme="majorEastAsia" w:eastAsiaTheme="majorEastAsia" w:hAnsiTheme="majorEastAsia" w:cstheme="majorEastAsia" w:hint="eastAsia"/>
          <w:color w:val="000000" w:themeColor="text1"/>
        </w:rPr>
        <w:t>蚜</w:t>
      </w:r>
      <w:proofErr w:type="gramEnd"/>
      <w:r>
        <w:rPr>
          <w:rFonts w:asciiTheme="majorEastAsia" w:eastAsiaTheme="majorEastAsia" w:hAnsiTheme="majorEastAsia" w:cstheme="majorEastAsia" w:hint="eastAsia"/>
          <w:color w:val="000000" w:themeColor="text1"/>
        </w:rPr>
        <w:t>小蜂防治蚜虫，使用苦参碱等植物源农药和杆状病毒等生物源农药防治病虫害。</w:t>
      </w:r>
    </w:p>
    <w:p w:rsidR="00FE0149" w:rsidRDefault="00520ADC">
      <w:pPr>
        <w:spacing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8.3.4化学防治</w:t>
      </w:r>
    </w:p>
    <w:p w:rsidR="00FE0149" w:rsidRDefault="00520ADC">
      <w:pPr>
        <w:spacing w:line="360" w:lineRule="auto"/>
        <w:jc w:val="left"/>
        <w:rPr>
          <w:rFonts w:asciiTheme="majorEastAsia" w:eastAsiaTheme="majorEastAsia" w:hAnsiTheme="majorEastAsia" w:cstheme="majorEastAsia"/>
          <w:color w:val="000000" w:themeColor="text1"/>
        </w:rPr>
      </w:pPr>
      <w:r>
        <w:rPr>
          <w:rFonts w:ascii="Times New Roman" w:hAnsi="Times New Roman" w:cs="Times New Roman"/>
          <w:color w:val="000000" w:themeColor="text1"/>
        </w:rPr>
        <w:tab/>
      </w:r>
      <w:r>
        <w:rPr>
          <w:rFonts w:asciiTheme="majorEastAsia" w:eastAsiaTheme="majorEastAsia" w:hAnsiTheme="majorEastAsia" w:cstheme="majorEastAsia" w:hint="eastAsia"/>
          <w:color w:val="000000" w:themeColor="text1"/>
          <w:szCs w:val="21"/>
        </w:rPr>
        <w:t>农药的使用应符合NY/T 393的规定。防治方法参见附录A。</w:t>
      </w: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9 采收</w:t>
      </w:r>
    </w:p>
    <w:p w:rsidR="00FE0149" w:rsidRDefault="00520ADC" w:rsidP="008C7EEE">
      <w:pPr>
        <w:pStyle w:val="1"/>
        <w:spacing w:beforeLines="50" w:before="156" w:afterLines="50" w:after="156" w:line="400" w:lineRule="atLeast"/>
        <w:ind w:firstLineChars="0"/>
        <w:contextualSpacing/>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花球形成、花蕾充分长大但</w:t>
      </w:r>
      <w:proofErr w:type="gramStart"/>
      <w:r>
        <w:rPr>
          <w:rFonts w:asciiTheme="majorEastAsia" w:eastAsiaTheme="majorEastAsia" w:hAnsiTheme="majorEastAsia" w:cstheme="majorEastAsia" w:hint="eastAsia"/>
          <w:color w:val="000000" w:themeColor="text1"/>
        </w:rPr>
        <w:t>尚未露冠时</w:t>
      </w:r>
      <w:proofErr w:type="gramEnd"/>
      <w:r>
        <w:rPr>
          <w:rFonts w:asciiTheme="majorEastAsia" w:eastAsiaTheme="majorEastAsia" w:hAnsiTheme="majorEastAsia" w:cstheme="majorEastAsia" w:hint="eastAsia"/>
          <w:color w:val="000000" w:themeColor="text1"/>
        </w:rPr>
        <w:t>，及时采收。</w:t>
      </w:r>
    </w:p>
    <w:p w:rsidR="00FE0149" w:rsidRDefault="00520ADC" w:rsidP="008C7EEE">
      <w:pPr>
        <w:pStyle w:val="1"/>
        <w:spacing w:beforeLines="50" w:before="156" w:afterLines="50" w:after="156" w:line="400" w:lineRule="atLeast"/>
        <w:contextualSpacing/>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kern w:val="0"/>
        </w:rPr>
        <w:t>春季栽培：北京、天津、河北、山西</w:t>
      </w:r>
      <w:r>
        <w:rPr>
          <w:rFonts w:asciiTheme="majorEastAsia" w:eastAsiaTheme="majorEastAsia" w:hAnsiTheme="majorEastAsia" w:cstheme="majorEastAsia" w:hint="eastAsia"/>
          <w:color w:val="000000" w:themeColor="text1"/>
        </w:rPr>
        <w:t>5月下旬～6月下旬采收；</w:t>
      </w:r>
      <w:r>
        <w:rPr>
          <w:rFonts w:asciiTheme="majorEastAsia" w:eastAsiaTheme="majorEastAsia" w:hAnsiTheme="majorEastAsia" w:cstheme="majorEastAsia" w:hint="eastAsia"/>
          <w:color w:val="000000" w:themeColor="text1"/>
          <w:kern w:val="0"/>
        </w:rPr>
        <w:t>山东</w:t>
      </w:r>
      <w:r>
        <w:rPr>
          <w:rFonts w:asciiTheme="majorEastAsia" w:eastAsiaTheme="majorEastAsia" w:hAnsiTheme="majorEastAsia" w:cstheme="majorEastAsia" w:hint="eastAsia"/>
          <w:color w:val="000000" w:themeColor="text1"/>
        </w:rPr>
        <w:t>5月中旬～6月下旬采收；</w:t>
      </w:r>
      <w:r>
        <w:rPr>
          <w:rFonts w:asciiTheme="majorEastAsia" w:eastAsiaTheme="majorEastAsia" w:hAnsiTheme="majorEastAsia" w:cstheme="majorEastAsia" w:hint="eastAsia"/>
          <w:color w:val="000000" w:themeColor="text1"/>
          <w:kern w:val="0"/>
        </w:rPr>
        <w:t>江苏、安徽、</w:t>
      </w:r>
      <w:r>
        <w:rPr>
          <w:rFonts w:asciiTheme="majorEastAsia" w:eastAsiaTheme="majorEastAsia" w:hAnsiTheme="majorEastAsia" w:cstheme="majorEastAsia" w:hint="eastAsia"/>
          <w:color w:val="000000" w:themeColor="text1"/>
        </w:rPr>
        <w:t>河南5月上旬～6月中下旬采收。</w:t>
      </w:r>
    </w:p>
    <w:p w:rsidR="00FE0149" w:rsidRDefault="00520ADC" w:rsidP="008C7EEE">
      <w:pPr>
        <w:pStyle w:val="1"/>
        <w:spacing w:beforeLines="50" w:before="156" w:afterLines="50" w:after="156" w:line="400" w:lineRule="atLeast"/>
        <w:contextualSpacing/>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kern w:val="0"/>
        </w:rPr>
        <w:lastRenderedPageBreak/>
        <w:t>秋季栽培：北京、天津、河北、山西</w:t>
      </w:r>
      <w:r>
        <w:rPr>
          <w:rFonts w:asciiTheme="majorEastAsia" w:eastAsiaTheme="majorEastAsia" w:hAnsiTheme="majorEastAsia" w:cstheme="majorEastAsia" w:hint="eastAsia"/>
          <w:color w:val="000000" w:themeColor="text1"/>
        </w:rPr>
        <w:t>10～11月采收；</w:t>
      </w:r>
      <w:r>
        <w:rPr>
          <w:rFonts w:asciiTheme="majorEastAsia" w:eastAsiaTheme="majorEastAsia" w:hAnsiTheme="majorEastAsia" w:cstheme="majorEastAsia" w:hint="eastAsia"/>
          <w:color w:val="000000" w:themeColor="text1"/>
          <w:kern w:val="0"/>
        </w:rPr>
        <w:t>山东9月下旬</w:t>
      </w:r>
      <w:r>
        <w:rPr>
          <w:rFonts w:asciiTheme="majorEastAsia" w:eastAsiaTheme="majorEastAsia" w:hAnsiTheme="majorEastAsia" w:cstheme="majorEastAsia" w:hint="eastAsia"/>
          <w:color w:val="000000" w:themeColor="text1"/>
        </w:rPr>
        <w:t>～</w:t>
      </w:r>
      <w:r>
        <w:rPr>
          <w:rFonts w:asciiTheme="majorEastAsia" w:eastAsiaTheme="majorEastAsia" w:hAnsiTheme="majorEastAsia" w:cstheme="majorEastAsia" w:hint="eastAsia"/>
          <w:color w:val="000000" w:themeColor="text1"/>
          <w:kern w:val="0"/>
        </w:rPr>
        <w:t>11月上旬采收；江苏、安徽、</w:t>
      </w:r>
      <w:r>
        <w:rPr>
          <w:rFonts w:asciiTheme="majorEastAsia" w:eastAsiaTheme="majorEastAsia" w:hAnsiTheme="majorEastAsia" w:cstheme="majorEastAsia" w:hint="eastAsia"/>
          <w:color w:val="000000" w:themeColor="text1"/>
        </w:rPr>
        <w:t>河南10月上旬～11月中旬采收。</w:t>
      </w:r>
    </w:p>
    <w:p w:rsidR="00FE0149" w:rsidRDefault="00520ADC">
      <w:pPr>
        <w:widowControl/>
        <w:spacing w:line="420" w:lineRule="exact"/>
        <w:ind w:firstLineChars="200" w:firstLine="420"/>
        <w:jc w:val="left"/>
        <w:rPr>
          <w:rFonts w:asciiTheme="majorEastAsia" w:eastAsiaTheme="majorEastAsia" w:hAnsiTheme="majorEastAsia" w:cstheme="majorEastAsia"/>
          <w:color w:val="000000" w:themeColor="text1"/>
          <w:kern w:val="0"/>
          <w:szCs w:val="21"/>
        </w:rPr>
      </w:pPr>
      <w:r>
        <w:rPr>
          <w:rFonts w:asciiTheme="majorEastAsia" w:eastAsiaTheme="majorEastAsia" w:hAnsiTheme="majorEastAsia" w:cstheme="majorEastAsia" w:hint="eastAsia"/>
          <w:color w:val="000000" w:themeColor="text1"/>
          <w:kern w:val="0"/>
          <w:szCs w:val="21"/>
        </w:rPr>
        <w:t>收获时，将花球连同8cm</w:t>
      </w:r>
      <w:r>
        <w:rPr>
          <w:rFonts w:asciiTheme="majorEastAsia" w:eastAsiaTheme="majorEastAsia" w:hAnsiTheme="majorEastAsia" w:cstheme="majorEastAsia" w:hint="eastAsia"/>
          <w:color w:val="000000" w:themeColor="text1"/>
        </w:rPr>
        <w:t>～</w:t>
      </w:r>
      <w:r>
        <w:rPr>
          <w:rFonts w:asciiTheme="majorEastAsia" w:eastAsiaTheme="majorEastAsia" w:hAnsiTheme="majorEastAsia" w:cstheme="majorEastAsia" w:hint="eastAsia"/>
          <w:color w:val="000000" w:themeColor="text1"/>
          <w:kern w:val="0"/>
          <w:szCs w:val="21"/>
        </w:rPr>
        <w:t>10cm长的肥嫩花茎一起割下，轻拿轻放，及时预冷、修整，剔除具有散花、病虫为害和机械损伤等缺陷产品包装。</w:t>
      </w:r>
    </w:p>
    <w:p w:rsidR="00FE0149" w:rsidRDefault="00520ADC">
      <w:pPr>
        <w:widowControl/>
        <w:spacing w:line="420" w:lineRule="exact"/>
        <w:ind w:firstLineChars="200" w:firstLine="420"/>
        <w:jc w:val="left"/>
        <w:rPr>
          <w:rFonts w:asciiTheme="majorEastAsia" w:eastAsiaTheme="majorEastAsia" w:hAnsiTheme="majorEastAsia" w:cstheme="majorEastAsia"/>
          <w:color w:val="000000" w:themeColor="text1"/>
          <w:kern w:val="0"/>
          <w:szCs w:val="21"/>
        </w:rPr>
      </w:pPr>
      <w:r>
        <w:rPr>
          <w:rFonts w:asciiTheme="majorEastAsia" w:eastAsiaTheme="majorEastAsia" w:hAnsiTheme="majorEastAsia" w:cstheme="majorEastAsia" w:hint="eastAsia"/>
          <w:color w:val="000000" w:themeColor="text1"/>
          <w:kern w:val="0"/>
          <w:szCs w:val="21"/>
        </w:rPr>
        <w:t>包装宜采用纸箱或塑料筐,并按照品种、花球的大小和坚实度进行分级包装。同一件包装内的产品应摆放整齐紧密且规格相同。</w:t>
      </w:r>
    </w:p>
    <w:p w:rsidR="00FE0149" w:rsidRDefault="00520ADC">
      <w:pPr>
        <w:widowControl/>
        <w:spacing w:line="420" w:lineRule="exact"/>
        <w:ind w:firstLineChars="200" w:firstLine="420"/>
        <w:jc w:val="left"/>
        <w:rPr>
          <w:rFonts w:asciiTheme="majorEastAsia" w:eastAsiaTheme="majorEastAsia" w:hAnsiTheme="majorEastAsia" w:cstheme="majorEastAsia"/>
          <w:color w:val="000000" w:themeColor="text1"/>
          <w:kern w:val="0"/>
          <w:szCs w:val="21"/>
        </w:rPr>
      </w:pPr>
      <w:r>
        <w:rPr>
          <w:rFonts w:asciiTheme="majorEastAsia" w:eastAsiaTheme="majorEastAsia" w:hAnsiTheme="majorEastAsia" w:cstheme="majorEastAsia" w:hint="eastAsia"/>
          <w:color w:val="000000" w:themeColor="text1"/>
          <w:kern w:val="0"/>
          <w:szCs w:val="21"/>
        </w:rPr>
        <w:t>每批产品所用的包装、单位质量应一致，每一包装上应标明产品名称、产品的标准编码、商标、生产单位(或企业)名称、详细地址、产地、规格、净含量、包装日期、安全认证标志和认证号等，标签上的字迹应清晰、完整、准确。</w:t>
      </w:r>
    </w:p>
    <w:p w:rsidR="00FE0149" w:rsidRDefault="00520ADC">
      <w:pPr>
        <w:widowControl/>
        <w:spacing w:line="420" w:lineRule="exact"/>
        <w:ind w:firstLineChars="200" w:firstLine="420"/>
        <w:jc w:val="left"/>
        <w:rPr>
          <w:rFonts w:asciiTheme="majorEastAsia" w:eastAsiaTheme="majorEastAsia" w:hAnsiTheme="majorEastAsia" w:cstheme="majorEastAsia"/>
          <w:color w:val="000000" w:themeColor="text1"/>
          <w:kern w:val="0"/>
          <w:szCs w:val="21"/>
        </w:rPr>
      </w:pPr>
      <w:r>
        <w:rPr>
          <w:rFonts w:asciiTheme="majorEastAsia" w:eastAsiaTheme="majorEastAsia" w:hAnsiTheme="majorEastAsia" w:cstheme="majorEastAsia" w:hint="eastAsia"/>
          <w:color w:val="000000" w:themeColor="text1"/>
          <w:kern w:val="0"/>
          <w:szCs w:val="21"/>
        </w:rPr>
        <w:t>产品质量应符合NY/T 746的规定，包装应符合NY/T 658。</w:t>
      </w: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10 生产废弃物的处理</w:t>
      </w:r>
    </w:p>
    <w:p w:rsidR="00FE0149" w:rsidRDefault="00520ADC">
      <w:pPr>
        <w:pStyle w:val="ac"/>
        <w:spacing w:line="400" w:lineRule="atLeast"/>
        <w:ind w:firstLine="420"/>
        <w:rPr>
          <w:color w:val="000000" w:themeColor="text1"/>
          <w:szCs w:val="21"/>
        </w:rPr>
      </w:pPr>
      <w:r>
        <w:rPr>
          <w:rFonts w:ascii="Times New Roman" w:cs="宋体" w:hint="eastAsia"/>
          <w:color w:val="000000" w:themeColor="text1"/>
        </w:rPr>
        <w:t>及时清理</w:t>
      </w:r>
      <w:r>
        <w:rPr>
          <w:rFonts w:hint="eastAsia"/>
          <w:color w:val="000000" w:themeColor="text1"/>
          <w:szCs w:val="21"/>
        </w:rPr>
        <w:t>废旧地膜、农药及肥料包装等</w:t>
      </w:r>
      <w:r>
        <w:rPr>
          <w:rFonts w:ascii="Times New Roman" w:cs="宋体" w:hint="eastAsia"/>
          <w:color w:val="000000" w:themeColor="text1"/>
        </w:rPr>
        <w:t>，</w:t>
      </w:r>
      <w:r>
        <w:rPr>
          <w:rFonts w:hint="eastAsia"/>
          <w:color w:val="000000" w:themeColor="text1"/>
          <w:szCs w:val="21"/>
        </w:rPr>
        <w:t>统一回收并交由专业公司处理，</w:t>
      </w:r>
      <w:r>
        <w:rPr>
          <w:rFonts w:ascii="Times New Roman" w:cs="宋体" w:hint="eastAsia"/>
          <w:color w:val="000000" w:themeColor="text1"/>
        </w:rPr>
        <w:t>不得残留在田间</w:t>
      </w:r>
      <w:r>
        <w:rPr>
          <w:rFonts w:hint="eastAsia"/>
          <w:color w:val="000000" w:themeColor="text1"/>
          <w:szCs w:val="21"/>
        </w:rPr>
        <w:t>。</w:t>
      </w:r>
    </w:p>
    <w:p w:rsidR="00FE0149" w:rsidRDefault="00520ADC">
      <w:pPr>
        <w:pStyle w:val="ac"/>
        <w:spacing w:line="400" w:lineRule="atLeast"/>
        <w:ind w:firstLine="420"/>
        <w:rPr>
          <w:color w:val="000000" w:themeColor="text1"/>
          <w:szCs w:val="21"/>
        </w:rPr>
      </w:pPr>
      <w:r>
        <w:rPr>
          <w:rFonts w:hint="eastAsia"/>
          <w:color w:val="000000" w:themeColor="text1"/>
          <w:szCs w:val="21"/>
        </w:rPr>
        <w:t>植株残体宜采用高温发酵堆沤或移动式臭氧农业垃圾处理车等无害化技术处理。</w:t>
      </w:r>
    </w:p>
    <w:p w:rsidR="00FE0149" w:rsidRDefault="00520ADC" w:rsidP="008C7EEE">
      <w:pPr>
        <w:pStyle w:val="1"/>
        <w:spacing w:beforeLines="50" w:before="156" w:afterLines="50" w:after="156" w:line="400" w:lineRule="atLeas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11 运输储藏</w:t>
      </w:r>
    </w:p>
    <w:p w:rsidR="00FE0149" w:rsidRDefault="00520ADC">
      <w:pPr>
        <w:adjustRightInd w:val="0"/>
        <w:snapToGrid w:val="0"/>
        <w:spacing w:line="420" w:lineRule="exact"/>
        <w:ind w:firstLineChars="200" w:firstLine="420"/>
        <w:rPr>
          <w:rFonts w:ascii="宋体" w:hAnsi="宋体" w:cs="宋体"/>
          <w:snapToGrid w:val="0"/>
          <w:color w:val="000000" w:themeColor="text1"/>
          <w:kern w:val="0"/>
          <w:szCs w:val="21"/>
        </w:rPr>
      </w:pPr>
      <w:r>
        <w:rPr>
          <w:rFonts w:asciiTheme="majorEastAsia" w:eastAsiaTheme="majorEastAsia" w:hAnsiTheme="majorEastAsia" w:cstheme="majorEastAsia" w:hint="eastAsia"/>
          <w:color w:val="000000" w:themeColor="text1"/>
        </w:rPr>
        <w:t>应符合NY/T1056的规定。</w:t>
      </w:r>
      <w:r>
        <w:rPr>
          <w:rFonts w:ascii="宋体" w:hAnsi="宋体" w:cs="宋体" w:hint="eastAsia"/>
          <w:snapToGrid w:val="0"/>
          <w:color w:val="000000" w:themeColor="text1"/>
          <w:kern w:val="0"/>
          <w:szCs w:val="21"/>
        </w:rPr>
        <w:t>运输工具应有控温、控湿措施，运输过程中要定期检查产品环境的温湿度，以保持绿色青花菜品质所需适宜温湿度，并注意防冻、防晒、防雨淋等。</w:t>
      </w:r>
    </w:p>
    <w:p w:rsidR="00FE0149" w:rsidRDefault="00DD013A">
      <w:pPr>
        <w:adjustRightInd w:val="0"/>
        <w:snapToGrid w:val="0"/>
        <w:spacing w:line="420" w:lineRule="exact"/>
        <w:rPr>
          <w:rFonts w:ascii="宋体" w:hAnsi="宋体" w:cs="宋体"/>
          <w:snapToGrid w:val="0"/>
          <w:color w:val="000000" w:themeColor="text1"/>
          <w:kern w:val="0"/>
          <w:szCs w:val="21"/>
        </w:rPr>
      </w:pPr>
      <w:proofErr w:type="gramStart"/>
      <w:r>
        <w:rPr>
          <w:rFonts w:ascii="Arial" w:hAnsi="Arial" w:cs="Arial" w:hint="eastAsia"/>
          <w:snapToGrid w:val="0"/>
          <w:color w:val="000000" w:themeColor="text1"/>
          <w:kern w:val="0"/>
          <w:szCs w:val="21"/>
        </w:rPr>
        <w:t>储</w:t>
      </w:r>
      <w:r w:rsidR="00520ADC">
        <w:rPr>
          <w:rFonts w:ascii="Arial" w:hAnsi="Arial" w:cs="Arial" w:hint="eastAsia"/>
          <w:snapToGrid w:val="0"/>
          <w:color w:val="000000" w:themeColor="text1"/>
          <w:kern w:val="0"/>
          <w:szCs w:val="21"/>
        </w:rPr>
        <w:t>藏库应具有</w:t>
      </w:r>
      <w:proofErr w:type="gramEnd"/>
      <w:r w:rsidR="00520ADC">
        <w:rPr>
          <w:rFonts w:ascii="Arial" w:hAnsi="Arial" w:cs="Arial" w:hint="eastAsia"/>
          <w:snapToGrid w:val="0"/>
          <w:color w:val="000000" w:themeColor="text1"/>
          <w:kern w:val="0"/>
          <w:szCs w:val="21"/>
        </w:rPr>
        <w:t>防虫、防鼠功能，且事先进行消毒。</w:t>
      </w:r>
      <w:r>
        <w:rPr>
          <w:rFonts w:ascii="宋体" w:hAnsi="宋体" w:cs="宋体" w:hint="eastAsia"/>
          <w:snapToGrid w:val="0"/>
          <w:color w:val="000000" w:themeColor="text1"/>
          <w:kern w:val="0"/>
          <w:szCs w:val="21"/>
        </w:rPr>
        <w:t>储</w:t>
      </w:r>
      <w:r w:rsidR="00520ADC">
        <w:rPr>
          <w:rFonts w:ascii="宋体" w:hAnsi="宋体" w:cs="宋体" w:hint="eastAsia"/>
          <w:snapToGrid w:val="0"/>
          <w:color w:val="000000" w:themeColor="text1"/>
          <w:kern w:val="0"/>
          <w:szCs w:val="21"/>
        </w:rPr>
        <w:t>藏时应按品种、规格分别</w:t>
      </w:r>
      <w:r>
        <w:rPr>
          <w:rFonts w:ascii="宋体" w:hAnsi="宋体" w:cs="宋体" w:hint="eastAsia"/>
          <w:snapToGrid w:val="0"/>
          <w:color w:val="000000" w:themeColor="text1"/>
          <w:kern w:val="0"/>
          <w:szCs w:val="21"/>
        </w:rPr>
        <w:t>储</w:t>
      </w:r>
      <w:r w:rsidR="00520ADC">
        <w:rPr>
          <w:rFonts w:ascii="宋体" w:hAnsi="宋体" w:cs="宋体" w:hint="eastAsia"/>
          <w:snapToGrid w:val="0"/>
          <w:color w:val="000000" w:themeColor="text1"/>
          <w:kern w:val="0"/>
          <w:szCs w:val="21"/>
        </w:rPr>
        <w:t>存。</w:t>
      </w:r>
      <w:r>
        <w:rPr>
          <w:rFonts w:ascii="宋体" w:hAnsi="宋体" w:cs="宋体" w:hint="eastAsia"/>
          <w:snapToGrid w:val="0"/>
          <w:color w:val="000000" w:themeColor="text1"/>
          <w:kern w:val="0"/>
          <w:szCs w:val="21"/>
        </w:rPr>
        <w:t>储</w:t>
      </w:r>
      <w:r w:rsidR="00520ADC">
        <w:rPr>
          <w:rFonts w:ascii="宋体" w:hAnsi="宋体" w:cs="宋体" w:hint="eastAsia"/>
          <w:snapToGrid w:val="0"/>
          <w:color w:val="000000" w:themeColor="text1"/>
          <w:kern w:val="0"/>
          <w:szCs w:val="21"/>
        </w:rPr>
        <w:t>藏时温度应保持在0</w:t>
      </w:r>
      <w:r w:rsidR="00520ADC">
        <w:rPr>
          <w:rFonts w:ascii="宋体" w:eastAsia="宋体" w:hAnsi="宋体" w:cs="宋体" w:hint="eastAsia"/>
          <w:snapToGrid w:val="0"/>
          <w:color w:val="000000" w:themeColor="text1"/>
          <w:kern w:val="0"/>
          <w:szCs w:val="21"/>
        </w:rPr>
        <w:t>℃</w:t>
      </w:r>
      <w:r w:rsidR="00520ADC">
        <w:rPr>
          <w:rFonts w:ascii="宋体" w:hAnsi="宋体" w:cs="宋体" w:hint="eastAsia"/>
          <w:snapToGrid w:val="0"/>
          <w:color w:val="000000" w:themeColor="text1"/>
          <w:kern w:val="0"/>
          <w:szCs w:val="21"/>
        </w:rPr>
        <w:t>～1℃，空气相对湿度保持在90%～</w:t>
      </w:r>
      <w:r w:rsidR="00520ADC">
        <w:rPr>
          <w:rFonts w:ascii="宋体" w:hAnsi="宋体" w:cs="宋体" w:hint="eastAsia"/>
          <w:bCs/>
          <w:snapToGrid w:val="0"/>
          <w:color w:val="000000" w:themeColor="text1"/>
          <w:kern w:val="0"/>
          <w:szCs w:val="21"/>
        </w:rPr>
        <w:t>95</w:t>
      </w:r>
      <w:r w:rsidR="00520ADC">
        <w:rPr>
          <w:rFonts w:ascii="宋体" w:hAnsi="宋体" w:cs="宋体" w:hint="eastAsia"/>
          <w:snapToGrid w:val="0"/>
          <w:color w:val="000000" w:themeColor="text1"/>
          <w:kern w:val="0"/>
          <w:szCs w:val="21"/>
        </w:rPr>
        <w:t>%。</w:t>
      </w:r>
    </w:p>
    <w:p w:rsidR="00FE0149" w:rsidRDefault="00520ADC">
      <w:pPr>
        <w:adjustRightInd w:val="0"/>
        <w:snapToGrid w:val="0"/>
        <w:spacing w:line="420" w:lineRule="exact"/>
        <w:ind w:firstLineChars="200" w:firstLine="420"/>
        <w:rPr>
          <w:rFonts w:asciiTheme="majorEastAsia" w:eastAsiaTheme="majorEastAsia" w:hAnsiTheme="majorEastAsia" w:cstheme="majorEastAsia"/>
          <w:color w:val="000000" w:themeColor="text1"/>
        </w:rPr>
      </w:pPr>
      <w:r>
        <w:rPr>
          <w:rFonts w:ascii="宋体" w:hAnsi="宋体" w:cs="宋体" w:hint="eastAsia"/>
          <w:snapToGrid w:val="0"/>
          <w:color w:val="000000" w:themeColor="text1"/>
          <w:kern w:val="0"/>
          <w:szCs w:val="21"/>
        </w:rPr>
        <w:t>库内堆码应保证空气流通。</w:t>
      </w:r>
      <w:r>
        <w:rPr>
          <w:rFonts w:ascii="Arial" w:hAnsi="Arial" w:cs="Arial" w:hint="eastAsia"/>
          <w:snapToGrid w:val="0"/>
          <w:color w:val="000000" w:themeColor="text1"/>
          <w:kern w:val="0"/>
          <w:szCs w:val="21"/>
        </w:rPr>
        <w:t>在</w:t>
      </w:r>
      <w:proofErr w:type="gramStart"/>
      <w:r>
        <w:rPr>
          <w:rFonts w:ascii="Arial" w:hAnsi="Arial" w:cs="Arial" w:hint="eastAsia"/>
          <w:snapToGrid w:val="0"/>
          <w:color w:val="000000" w:themeColor="text1"/>
          <w:kern w:val="0"/>
          <w:szCs w:val="21"/>
        </w:rPr>
        <w:t>入</w:t>
      </w:r>
      <w:r w:rsidR="00DD013A">
        <w:rPr>
          <w:rFonts w:ascii="Arial" w:hAnsi="Arial" w:cs="Arial" w:hint="eastAsia"/>
          <w:snapToGrid w:val="0"/>
          <w:color w:val="000000" w:themeColor="text1"/>
          <w:kern w:val="0"/>
          <w:szCs w:val="21"/>
        </w:rPr>
        <w:t>储</w:t>
      </w:r>
      <w:r>
        <w:rPr>
          <w:rFonts w:ascii="Arial" w:hAnsi="Arial" w:cs="Arial" w:hint="eastAsia"/>
          <w:snapToGrid w:val="0"/>
          <w:color w:val="000000" w:themeColor="text1"/>
          <w:kern w:val="0"/>
          <w:szCs w:val="21"/>
        </w:rPr>
        <w:t>前必须</w:t>
      </w:r>
      <w:proofErr w:type="gramEnd"/>
      <w:r>
        <w:rPr>
          <w:rFonts w:ascii="Arial" w:hAnsi="Arial" w:cs="Arial" w:hint="eastAsia"/>
          <w:snapToGrid w:val="0"/>
          <w:color w:val="000000" w:themeColor="text1"/>
          <w:kern w:val="0"/>
          <w:szCs w:val="21"/>
        </w:rPr>
        <w:t>保证花球无游离水分，</w:t>
      </w:r>
      <w:r w:rsidR="00DD013A">
        <w:rPr>
          <w:rFonts w:ascii="宋体" w:hAnsi="宋体" w:cs="宋体" w:hint="eastAsia"/>
          <w:snapToGrid w:val="0"/>
          <w:color w:val="000000" w:themeColor="text1"/>
          <w:kern w:val="0"/>
          <w:szCs w:val="21"/>
        </w:rPr>
        <w:t>储</w:t>
      </w:r>
      <w:r>
        <w:rPr>
          <w:rFonts w:ascii="宋体" w:hAnsi="宋体" w:cs="宋体" w:hint="eastAsia"/>
          <w:snapToGrid w:val="0"/>
          <w:color w:val="000000" w:themeColor="text1"/>
          <w:kern w:val="0"/>
          <w:szCs w:val="21"/>
        </w:rPr>
        <w:t>藏过程中应避免凝结水落在花球上，防止花球霉烂。</w:t>
      </w:r>
    </w:p>
    <w:p w:rsidR="00FE0149" w:rsidRDefault="00520ADC">
      <w:pPr>
        <w:spacing w:line="400" w:lineRule="atLeas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12 生产档案管理</w:t>
      </w:r>
    </w:p>
    <w:p w:rsidR="00FE0149" w:rsidRDefault="00520ADC" w:rsidP="008C7EEE">
      <w:pPr>
        <w:pStyle w:val="ac"/>
        <w:spacing w:beforeLines="50" w:before="156" w:afterLines="50" w:after="156" w:line="400" w:lineRule="exact"/>
        <w:ind w:firstLine="420"/>
        <w:rPr>
          <w:rFonts w:asciiTheme="majorEastAsia" w:eastAsiaTheme="majorEastAsia" w:hAnsiTheme="majorEastAsia" w:cstheme="majorEastAsia"/>
          <w:color w:val="000000" w:themeColor="text1"/>
          <w:szCs w:val="21"/>
        </w:rPr>
      </w:pPr>
      <w:r>
        <w:rPr>
          <w:rFonts w:asciiTheme="majorEastAsia" w:eastAsiaTheme="majorEastAsia" w:hAnsiTheme="majorEastAsia" w:cstheme="majorEastAsia" w:hint="eastAsia"/>
          <w:color w:val="000000" w:themeColor="text1"/>
          <w:szCs w:val="21"/>
        </w:rPr>
        <w:t>应建立质量追溯体系，建立产品生产档案,</w:t>
      </w:r>
      <w:r>
        <w:rPr>
          <w:rFonts w:asciiTheme="majorEastAsia" w:eastAsiaTheme="majorEastAsia" w:hAnsiTheme="majorEastAsia" w:cstheme="majorEastAsia" w:hint="eastAsia"/>
          <w:color w:val="000000" w:themeColor="text1"/>
        </w:rPr>
        <w:t>详细记录产地环境条件、生产管理、病虫草害防治、采收及采后处理</w:t>
      </w:r>
      <w:r>
        <w:rPr>
          <w:rFonts w:asciiTheme="majorEastAsia" w:eastAsiaTheme="majorEastAsia" w:hAnsiTheme="majorEastAsia" w:cstheme="majorEastAsia" w:hint="eastAsia"/>
          <w:color w:val="000000" w:themeColor="text1"/>
          <w:szCs w:val="21"/>
        </w:rPr>
        <w:t>、废弃物处理记录</w:t>
      </w:r>
      <w:r>
        <w:rPr>
          <w:rFonts w:asciiTheme="majorEastAsia" w:eastAsiaTheme="majorEastAsia" w:hAnsiTheme="majorEastAsia" w:cstheme="majorEastAsia" w:hint="eastAsia"/>
          <w:color w:val="000000" w:themeColor="text1"/>
        </w:rPr>
        <w:t>等情况，并保存记录3年以上</w:t>
      </w:r>
      <w:r>
        <w:rPr>
          <w:rFonts w:asciiTheme="majorEastAsia" w:eastAsiaTheme="majorEastAsia" w:hAnsiTheme="majorEastAsia" w:cstheme="majorEastAsia" w:hint="eastAsia"/>
          <w:color w:val="000000" w:themeColor="text1"/>
          <w:szCs w:val="21"/>
        </w:rPr>
        <w:t>。</w:t>
      </w:r>
    </w:p>
    <w:p w:rsidR="00FE0149" w:rsidRDefault="00FE0149" w:rsidP="008C7EEE">
      <w:pPr>
        <w:pStyle w:val="ac"/>
        <w:spacing w:beforeLines="50" w:before="156" w:afterLines="50" w:after="156" w:line="400" w:lineRule="exact"/>
        <w:ind w:firstLine="420"/>
        <w:rPr>
          <w:rFonts w:asciiTheme="majorEastAsia" w:eastAsiaTheme="majorEastAsia" w:hAnsiTheme="majorEastAsia" w:cstheme="majorEastAsia"/>
          <w:color w:val="000000" w:themeColor="text1"/>
          <w:szCs w:val="21"/>
        </w:rPr>
      </w:pPr>
    </w:p>
    <w:p w:rsidR="00FE0149" w:rsidRDefault="00FE0149" w:rsidP="008C7EEE">
      <w:pPr>
        <w:pStyle w:val="ac"/>
        <w:spacing w:beforeLines="50" w:before="156" w:afterLines="50" w:after="156" w:line="400" w:lineRule="exact"/>
        <w:ind w:firstLine="420"/>
        <w:rPr>
          <w:rFonts w:asciiTheme="majorEastAsia" w:eastAsiaTheme="majorEastAsia" w:hAnsiTheme="majorEastAsia" w:cstheme="majorEastAsia"/>
          <w:szCs w:val="21"/>
        </w:rPr>
      </w:pPr>
    </w:p>
    <w:p w:rsidR="00FE0149" w:rsidRDefault="00FE0149" w:rsidP="008C7EEE">
      <w:pPr>
        <w:pStyle w:val="ac"/>
        <w:spacing w:beforeLines="50" w:before="156" w:afterLines="50" w:after="156" w:line="400" w:lineRule="exact"/>
        <w:ind w:firstLine="420"/>
        <w:rPr>
          <w:rFonts w:asciiTheme="majorEastAsia" w:eastAsiaTheme="majorEastAsia" w:hAnsiTheme="majorEastAsia" w:cstheme="majorEastAsia"/>
          <w:szCs w:val="21"/>
        </w:rPr>
      </w:pPr>
    </w:p>
    <w:p w:rsidR="00FE0149" w:rsidRDefault="00FE0149">
      <w:pPr>
        <w:spacing w:line="400" w:lineRule="atLeast"/>
        <w:ind w:firstLineChars="200" w:firstLine="420"/>
        <w:contextualSpacing/>
        <w:jc w:val="center"/>
        <w:rPr>
          <w:rFonts w:ascii="黑体" w:eastAsia="黑体" w:hAnsi="Times New Roman" w:cs="Times New Roman"/>
          <w:kern w:val="0"/>
          <w:szCs w:val="21"/>
        </w:rPr>
      </w:pPr>
    </w:p>
    <w:p w:rsidR="00FE0149" w:rsidRDefault="00FE0149">
      <w:pPr>
        <w:spacing w:line="400" w:lineRule="atLeast"/>
        <w:ind w:firstLineChars="200" w:firstLine="420"/>
        <w:contextualSpacing/>
        <w:jc w:val="center"/>
        <w:rPr>
          <w:rFonts w:ascii="黑体" w:eastAsia="黑体" w:hAnsi="Times New Roman" w:cs="Times New Roman"/>
          <w:kern w:val="0"/>
          <w:szCs w:val="21"/>
        </w:rPr>
      </w:pPr>
    </w:p>
    <w:p w:rsidR="00FE0149" w:rsidRDefault="00FE0149">
      <w:pPr>
        <w:spacing w:line="400" w:lineRule="atLeast"/>
        <w:ind w:firstLineChars="200" w:firstLine="420"/>
        <w:contextualSpacing/>
        <w:jc w:val="center"/>
        <w:rPr>
          <w:rFonts w:ascii="黑体" w:eastAsia="黑体" w:hAnsi="Times New Roman" w:cs="Times New Roman"/>
          <w:kern w:val="0"/>
          <w:szCs w:val="21"/>
        </w:rPr>
      </w:pPr>
    </w:p>
    <w:p w:rsidR="00FE0149" w:rsidRDefault="00520ADC">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lastRenderedPageBreak/>
        <w:t>附录A</w:t>
      </w:r>
    </w:p>
    <w:p w:rsidR="00FE0149" w:rsidRDefault="00520ADC">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（资料性附录）</w:t>
      </w:r>
    </w:p>
    <w:p w:rsidR="00FE0149" w:rsidRDefault="00520ADC">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华北及黄淮海中下游地区绿色食品青花菜生产主要病虫草害防治推荐农药使用方案</w:t>
      </w:r>
    </w:p>
    <w:p w:rsidR="00FE0149" w:rsidRDefault="00FE0149">
      <w:pPr>
        <w:spacing w:line="400" w:lineRule="atLeast"/>
        <w:ind w:firstLineChars="200" w:firstLine="420"/>
        <w:contextualSpacing/>
        <w:jc w:val="center"/>
        <w:rPr>
          <w:rFonts w:ascii="黑体" w:eastAsia="黑体" w:hAnsi="Times New Roman" w:cs="Times New Roman"/>
          <w:kern w:val="0"/>
          <w:szCs w:val="21"/>
        </w:rPr>
      </w:pPr>
    </w:p>
    <w:tbl>
      <w:tblPr>
        <w:tblW w:w="10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7"/>
        <w:gridCol w:w="1783"/>
        <w:gridCol w:w="2999"/>
        <w:gridCol w:w="1767"/>
        <w:gridCol w:w="1131"/>
        <w:gridCol w:w="1150"/>
      </w:tblGrid>
      <w:tr w:rsidR="00FE0149">
        <w:trPr>
          <w:trHeight w:val="1115"/>
          <w:jc w:val="center"/>
        </w:trPr>
        <w:tc>
          <w:tcPr>
            <w:tcW w:w="1337" w:type="dxa"/>
            <w:vAlign w:val="center"/>
          </w:tcPr>
          <w:p w:rsidR="00FE0149" w:rsidRDefault="00520ADC">
            <w:pPr>
              <w:widowControl/>
              <w:adjustRightInd w:val="0"/>
              <w:snapToGrid w:val="0"/>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防治对象</w:t>
            </w:r>
          </w:p>
        </w:tc>
        <w:tc>
          <w:tcPr>
            <w:tcW w:w="1783" w:type="dxa"/>
            <w:vAlign w:val="center"/>
          </w:tcPr>
          <w:p w:rsidR="00FE0149" w:rsidRDefault="00520ADC">
            <w:pPr>
              <w:widowControl/>
              <w:adjustRightInd w:val="0"/>
              <w:snapToGrid w:val="0"/>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防治时期</w:t>
            </w:r>
          </w:p>
        </w:tc>
        <w:tc>
          <w:tcPr>
            <w:tcW w:w="2999" w:type="dxa"/>
            <w:vAlign w:val="center"/>
          </w:tcPr>
          <w:p w:rsidR="00FE0149" w:rsidRDefault="00520ADC">
            <w:pPr>
              <w:widowControl/>
              <w:adjustRightInd w:val="0"/>
              <w:snapToGrid w:val="0"/>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农药名称</w:t>
            </w:r>
          </w:p>
        </w:tc>
        <w:tc>
          <w:tcPr>
            <w:tcW w:w="1767" w:type="dxa"/>
            <w:vAlign w:val="center"/>
          </w:tcPr>
          <w:p w:rsidR="00FE0149" w:rsidRDefault="00520ADC">
            <w:pPr>
              <w:widowControl/>
              <w:adjustRightInd w:val="0"/>
              <w:snapToGrid w:val="0"/>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使用量</w:t>
            </w:r>
          </w:p>
          <w:p w:rsidR="00FE0149" w:rsidRDefault="00520ADC">
            <w:pPr>
              <w:widowControl/>
              <w:adjustRightInd w:val="0"/>
              <w:snapToGrid w:val="0"/>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mL (g)/亩</w:t>
            </w:r>
          </w:p>
        </w:tc>
        <w:tc>
          <w:tcPr>
            <w:tcW w:w="1131" w:type="dxa"/>
            <w:vAlign w:val="center"/>
          </w:tcPr>
          <w:p w:rsidR="00FE0149" w:rsidRDefault="00520ADC">
            <w:pPr>
              <w:widowControl/>
              <w:adjustRightInd w:val="0"/>
              <w:snapToGrid w:val="0"/>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使用方法</w:t>
            </w:r>
          </w:p>
        </w:tc>
        <w:tc>
          <w:tcPr>
            <w:tcW w:w="1150" w:type="dxa"/>
            <w:vAlign w:val="center"/>
          </w:tcPr>
          <w:p w:rsidR="00FE0149" w:rsidRDefault="00520ADC">
            <w:pPr>
              <w:widowControl/>
              <w:adjustRightInd w:val="0"/>
              <w:snapToGrid w:val="0"/>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安全间隔期（天）</w:t>
            </w:r>
          </w:p>
        </w:tc>
      </w:tr>
      <w:tr w:rsidR="00FE0149">
        <w:trPr>
          <w:trHeight w:val="590"/>
          <w:jc w:val="center"/>
        </w:trPr>
        <w:tc>
          <w:tcPr>
            <w:tcW w:w="1337" w:type="dxa"/>
            <w:vMerge w:val="restart"/>
            <w:vAlign w:val="center"/>
          </w:tcPr>
          <w:p w:rsidR="00FE0149" w:rsidRDefault="00520ADC">
            <w:pPr>
              <w:adjustRightInd w:val="0"/>
              <w:snapToGrid w:val="0"/>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kern w:val="0"/>
                <w:szCs w:val="21"/>
              </w:rPr>
              <w:t>霜霉病</w:t>
            </w:r>
          </w:p>
        </w:tc>
        <w:tc>
          <w:tcPr>
            <w:tcW w:w="1783" w:type="dxa"/>
            <w:vMerge w:val="restart"/>
            <w:vAlign w:val="center"/>
          </w:tcPr>
          <w:p w:rsidR="00FE0149" w:rsidRDefault="00520ADC">
            <w:pPr>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发生初期</w:t>
            </w:r>
          </w:p>
        </w:tc>
        <w:tc>
          <w:tcPr>
            <w:tcW w:w="2999"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spacing w:val="-6"/>
                <w:szCs w:val="21"/>
              </w:rPr>
              <w:t>66.5%</w:t>
            </w:r>
            <w:proofErr w:type="gramStart"/>
            <w:r>
              <w:rPr>
                <w:rFonts w:asciiTheme="majorEastAsia" w:eastAsiaTheme="majorEastAsia" w:hAnsiTheme="majorEastAsia" w:cstheme="majorEastAsia" w:hint="eastAsia"/>
                <w:szCs w:val="21"/>
              </w:rPr>
              <w:t>霜霉威</w:t>
            </w:r>
            <w:proofErr w:type="gramEnd"/>
            <w:r>
              <w:rPr>
                <w:rFonts w:asciiTheme="majorEastAsia" w:eastAsiaTheme="majorEastAsia" w:hAnsiTheme="majorEastAsia" w:cstheme="majorEastAsia" w:hint="eastAsia"/>
                <w:szCs w:val="21"/>
              </w:rPr>
              <w:t>盐酸盐</w:t>
            </w:r>
            <w:r>
              <w:rPr>
                <w:rFonts w:asciiTheme="majorEastAsia" w:eastAsiaTheme="majorEastAsia" w:hAnsiTheme="majorEastAsia" w:cstheme="majorEastAsia" w:hint="eastAsia"/>
                <w:spacing w:val="-20"/>
                <w:szCs w:val="21"/>
              </w:rPr>
              <w:t>水剂</w:t>
            </w:r>
          </w:p>
        </w:tc>
        <w:tc>
          <w:tcPr>
            <w:tcW w:w="1767"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color w:val="333333"/>
                <w:szCs w:val="21"/>
                <w:shd w:val="clear" w:color="auto" w:fill="FFFFFF"/>
              </w:rPr>
              <w:t>80 mL～100 mL</w:t>
            </w:r>
          </w:p>
        </w:tc>
        <w:tc>
          <w:tcPr>
            <w:tcW w:w="1131"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喷雾</w:t>
            </w:r>
          </w:p>
        </w:tc>
        <w:tc>
          <w:tcPr>
            <w:tcW w:w="1150"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10</w:t>
            </w:r>
          </w:p>
        </w:tc>
      </w:tr>
      <w:tr w:rsidR="00FE0149">
        <w:trPr>
          <w:trHeight w:val="590"/>
          <w:jc w:val="center"/>
        </w:trPr>
        <w:tc>
          <w:tcPr>
            <w:tcW w:w="1337" w:type="dxa"/>
            <w:vMerge/>
            <w:vAlign w:val="center"/>
          </w:tcPr>
          <w:p w:rsidR="00FE0149" w:rsidRDefault="00FE0149">
            <w:pPr>
              <w:widowControl/>
              <w:adjustRightInd w:val="0"/>
              <w:snapToGrid w:val="0"/>
              <w:jc w:val="center"/>
              <w:rPr>
                <w:rFonts w:asciiTheme="majorEastAsia" w:eastAsiaTheme="majorEastAsia" w:hAnsiTheme="majorEastAsia" w:cstheme="majorEastAsia"/>
                <w:kern w:val="0"/>
                <w:szCs w:val="21"/>
              </w:rPr>
            </w:pPr>
          </w:p>
        </w:tc>
        <w:tc>
          <w:tcPr>
            <w:tcW w:w="1783" w:type="dxa"/>
            <w:vMerge/>
            <w:vAlign w:val="center"/>
          </w:tcPr>
          <w:p w:rsidR="00FE0149" w:rsidRDefault="00FE0149">
            <w:pPr>
              <w:widowControl/>
              <w:adjustRightInd w:val="0"/>
              <w:snapToGrid w:val="0"/>
              <w:jc w:val="center"/>
              <w:rPr>
                <w:rFonts w:asciiTheme="majorEastAsia" w:eastAsiaTheme="majorEastAsia" w:hAnsiTheme="majorEastAsia" w:cstheme="majorEastAsia"/>
                <w:kern w:val="0"/>
                <w:szCs w:val="21"/>
              </w:rPr>
            </w:pPr>
          </w:p>
        </w:tc>
        <w:tc>
          <w:tcPr>
            <w:tcW w:w="2999" w:type="dxa"/>
            <w:vAlign w:val="center"/>
          </w:tcPr>
          <w:p w:rsidR="00FE0149" w:rsidRDefault="00520ADC">
            <w:pPr>
              <w:widowControl/>
              <w:adjustRightInd w:val="0"/>
              <w:snapToGrid w:val="0"/>
              <w:jc w:val="center"/>
              <w:rPr>
                <w:rFonts w:asciiTheme="majorEastAsia" w:eastAsiaTheme="majorEastAsia" w:hAnsiTheme="majorEastAsia" w:cstheme="majorEastAsia"/>
                <w:spacing w:val="-6"/>
                <w:szCs w:val="21"/>
              </w:rPr>
            </w:pPr>
            <w:r>
              <w:rPr>
                <w:rFonts w:asciiTheme="majorEastAsia" w:eastAsiaTheme="majorEastAsia" w:hAnsiTheme="majorEastAsia" w:cstheme="majorEastAsia" w:hint="eastAsia"/>
                <w:spacing w:val="-6"/>
                <w:szCs w:val="21"/>
              </w:rPr>
              <w:t>50% 烯酰吗</w:t>
            </w:r>
            <w:proofErr w:type="gramStart"/>
            <w:r>
              <w:rPr>
                <w:rFonts w:asciiTheme="majorEastAsia" w:eastAsiaTheme="majorEastAsia" w:hAnsiTheme="majorEastAsia" w:cstheme="majorEastAsia" w:hint="eastAsia"/>
                <w:spacing w:val="-6"/>
                <w:szCs w:val="21"/>
              </w:rPr>
              <w:t>啉</w:t>
            </w:r>
            <w:proofErr w:type="gramEnd"/>
            <w:r>
              <w:rPr>
                <w:rFonts w:asciiTheme="majorEastAsia" w:eastAsiaTheme="majorEastAsia" w:hAnsiTheme="majorEastAsia" w:cstheme="majorEastAsia" w:hint="eastAsia"/>
                <w:spacing w:val="-6"/>
                <w:szCs w:val="21"/>
              </w:rPr>
              <w:t>可湿性粉剂</w:t>
            </w:r>
          </w:p>
        </w:tc>
        <w:tc>
          <w:tcPr>
            <w:tcW w:w="1767" w:type="dxa"/>
            <w:vAlign w:val="center"/>
          </w:tcPr>
          <w:p w:rsidR="00FE0149" w:rsidRDefault="00520ADC">
            <w:pPr>
              <w:widowControl/>
              <w:adjustRightInd w:val="0"/>
              <w:snapToGrid w:val="0"/>
              <w:jc w:val="center"/>
              <w:rPr>
                <w:rFonts w:asciiTheme="majorEastAsia" w:eastAsiaTheme="majorEastAsia" w:hAnsiTheme="majorEastAsia" w:cstheme="majorEastAsia"/>
                <w:color w:val="333333"/>
                <w:szCs w:val="21"/>
                <w:shd w:val="clear" w:color="auto" w:fill="FFFFFF"/>
              </w:rPr>
            </w:pPr>
            <w:r>
              <w:rPr>
                <w:rFonts w:asciiTheme="majorEastAsia" w:eastAsiaTheme="majorEastAsia" w:hAnsiTheme="majorEastAsia" w:cstheme="majorEastAsia" w:hint="eastAsia"/>
                <w:color w:val="333333"/>
                <w:szCs w:val="21"/>
                <w:shd w:val="clear" w:color="auto" w:fill="FFFFFF"/>
              </w:rPr>
              <w:t>30 g～50 g</w:t>
            </w:r>
          </w:p>
        </w:tc>
        <w:tc>
          <w:tcPr>
            <w:tcW w:w="1131"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喷雾</w:t>
            </w:r>
          </w:p>
        </w:tc>
        <w:tc>
          <w:tcPr>
            <w:tcW w:w="1150"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10</w:t>
            </w:r>
          </w:p>
        </w:tc>
      </w:tr>
      <w:tr w:rsidR="00FE0149">
        <w:trPr>
          <w:trHeight w:val="590"/>
          <w:jc w:val="center"/>
        </w:trPr>
        <w:tc>
          <w:tcPr>
            <w:tcW w:w="1337"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软腐病</w:t>
            </w:r>
          </w:p>
        </w:tc>
        <w:tc>
          <w:tcPr>
            <w:tcW w:w="1783"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发病初期</w:t>
            </w:r>
          </w:p>
        </w:tc>
        <w:tc>
          <w:tcPr>
            <w:tcW w:w="2999" w:type="dxa"/>
            <w:vAlign w:val="center"/>
          </w:tcPr>
          <w:p w:rsidR="00FE0149" w:rsidRDefault="00520ADC">
            <w:pPr>
              <w:widowControl/>
              <w:adjustRightInd w:val="0"/>
              <w:snapToGrid w:val="0"/>
              <w:jc w:val="center"/>
              <w:rPr>
                <w:rFonts w:asciiTheme="majorEastAsia" w:eastAsiaTheme="majorEastAsia" w:hAnsiTheme="majorEastAsia" w:cstheme="majorEastAsia"/>
                <w:spacing w:val="-6"/>
                <w:szCs w:val="21"/>
              </w:rPr>
            </w:pPr>
            <w:r>
              <w:rPr>
                <w:rFonts w:asciiTheme="majorEastAsia" w:eastAsiaTheme="majorEastAsia" w:hAnsiTheme="majorEastAsia" w:cstheme="majorEastAsia" w:hint="eastAsia"/>
                <w:spacing w:val="-6"/>
                <w:szCs w:val="21"/>
              </w:rPr>
              <w:t xml:space="preserve">5% </w:t>
            </w:r>
            <w:proofErr w:type="gramStart"/>
            <w:r>
              <w:rPr>
                <w:rFonts w:asciiTheme="majorEastAsia" w:eastAsiaTheme="majorEastAsia" w:hAnsiTheme="majorEastAsia" w:cstheme="majorEastAsia" w:hint="eastAsia"/>
                <w:spacing w:val="-6"/>
                <w:szCs w:val="21"/>
              </w:rPr>
              <w:t>大蒜素微乳剂</w:t>
            </w:r>
            <w:proofErr w:type="gramEnd"/>
          </w:p>
        </w:tc>
        <w:tc>
          <w:tcPr>
            <w:tcW w:w="1767" w:type="dxa"/>
            <w:vAlign w:val="center"/>
          </w:tcPr>
          <w:p w:rsidR="00FE0149" w:rsidRDefault="00520ADC">
            <w:pPr>
              <w:widowControl/>
              <w:adjustRightInd w:val="0"/>
              <w:snapToGrid w:val="0"/>
              <w:jc w:val="center"/>
              <w:rPr>
                <w:rFonts w:asciiTheme="majorEastAsia" w:eastAsiaTheme="majorEastAsia" w:hAnsiTheme="majorEastAsia" w:cstheme="majorEastAsia"/>
                <w:color w:val="333333"/>
                <w:szCs w:val="21"/>
                <w:shd w:val="clear" w:color="auto" w:fill="FFFFFF"/>
              </w:rPr>
            </w:pPr>
            <w:r>
              <w:rPr>
                <w:rFonts w:asciiTheme="majorEastAsia" w:eastAsiaTheme="majorEastAsia" w:hAnsiTheme="majorEastAsia" w:cstheme="majorEastAsia" w:hint="eastAsia"/>
                <w:color w:val="333333"/>
                <w:szCs w:val="21"/>
                <w:shd w:val="clear" w:color="auto" w:fill="FFFFFF"/>
              </w:rPr>
              <w:t>60 g～80 g</w:t>
            </w:r>
          </w:p>
        </w:tc>
        <w:tc>
          <w:tcPr>
            <w:tcW w:w="1131"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喷雾</w:t>
            </w:r>
          </w:p>
        </w:tc>
        <w:tc>
          <w:tcPr>
            <w:tcW w:w="1150"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w:t>
            </w:r>
          </w:p>
        </w:tc>
      </w:tr>
      <w:tr w:rsidR="00FE0149">
        <w:trPr>
          <w:trHeight w:val="590"/>
          <w:jc w:val="center"/>
        </w:trPr>
        <w:tc>
          <w:tcPr>
            <w:tcW w:w="1337" w:type="dxa"/>
            <w:vAlign w:val="center"/>
          </w:tcPr>
          <w:p w:rsidR="00FE0149" w:rsidRDefault="00520ADC">
            <w:pPr>
              <w:widowControl/>
              <w:adjustRightInd w:val="0"/>
              <w:snapToGrid w:val="0"/>
              <w:jc w:val="center"/>
              <w:rPr>
                <w:rFonts w:asciiTheme="majorEastAsia" w:eastAsiaTheme="majorEastAsia" w:hAnsiTheme="majorEastAsia" w:cstheme="majorEastAsia"/>
                <w:strike/>
                <w:kern w:val="0"/>
                <w:szCs w:val="21"/>
              </w:rPr>
            </w:pPr>
            <w:r>
              <w:rPr>
                <w:rFonts w:asciiTheme="majorEastAsia" w:eastAsiaTheme="majorEastAsia" w:hAnsiTheme="majorEastAsia" w:cstheme="majorEastAsia" w:hint="eastAsia"/>
                <w:kern w:val="0"/>
                <w:szCs w:val="21"/>
              </w:rPr>
              <w:t>头腐病</w:t>
            </w:r>
          </w:p>
        </w:tc>
        <w:tc>
          <w:tcPr>
            <w:tcW w:w="1783" w:type="dxa"/>
            <w:vAlign w:val="center"/>
          </w:tcPr>
          <w:p w:rsidR="00FE0149" w:rsidRDefault="00520ADC">
            <w:pPr>
              <w:widowControl/>
              <w:adjustRightInd w:val="0"/>
              <w:snapToGrid w:val="0"/>
              <w:jc w:val="center"/>
              <w:rPr>
                <w:rFonts w:asciiTheme="majorEastAsia" w:eastAsiaTheme="majorEastAsia" w:hAnsiTheme="majorEastAsia" w:cstheme="majorEastAsia"/>
                <w:color w:val="FF0000"/>
                <w:kern w:val="0"/>
                <w:szCs w:val="21"/>
              </w:rPr>
            </w:pPr>
            <w:r>
              <w:rPr>
                <w:rFonts w:asciiTheme="majorEastAsia" w:eastAsiaTheme="majorEastAsia" w:hAnsiTheme="majorEastAsia" w:cstheme="majorEastAsia" w:hint="eastAsia"/>
                <w:kern w:val="0"/>
                <w:szCs w:val="21"/>
              </w:rPr>
              <w:t>发生初期</w:t>
            </w:r>
          </w:p>
        </w:tc>
        <w:tc>
          <w:tcPr>
            <w:tcW w:w="2999" w:type="dxa"/>
            <w:vAlign w:val="center"/>
          </w:tcPr>
          <w:p w:rsidR="00FE0149" w:rsidRDefault="00520ADC">
            <w:pPr>
              <w:widowControl/>
              <w:adjustRightInd w:val="0"/>
              <w:snapToGrid w:val="0"/>
              <w:jc w:val="center"/>
              <w:rPr>
                <w:rFonts w:asciiTheme="majorEastAsia" w:eastAsiaTheme="majorEastAsia" w:hAnsiTheme="majorEastAsia" w:cstheme="majorEastAsia"/>
                <w:szCs w:val="21"/>
                <w:shd w:val="clear" w:color="auto" w:fill="FFFFFF"/>
              </w:rPr>
            </w:pPr>
            <w:r>
              <w:rPr>
                <w:rFonts w:asciiTheme="majorEastAsia" w:eastAsiaTheme="majorEastAsia" w:hAnsiTheme="majorEastAsia" w:cstheme="majorEastAsia" w:hint="eastAsia"/>
                <w:szCs w:val="21"/>
                <w:shd w:val="clear" w:color="auto" w:fill="FFFFFF"/>
              </w:rPr>
              <w:t>20% 噻唑</w:t>
            </w:r>
            <w:proofErr w:type="gramStart"/>
            <w:r>
              <w:rPr>
                <w:rFonts w:asciiTheme="majorEastAsia" w:eastAsiaTheme="majorEastAsia" w:hAnsiTheme="majorEastAsia" w:cstheme="majorEastAsia" w:hint="eastAsia"/>
                <w:szCs w:val="21"/>
                <w:shd w:val="clear" w:color="auto" w:fill="FFFFFF"/>
              </w:rPr>
              <w:t>锌</w:t>
            </w:r>
            <w:proofErr w:type="gramEnd"/>
            <w:r>
              <w:rPr>
                <w:rFonts w:asciiTheme="majorEastAsia" w:eastAsiaTheme="majorEastAsia" w:hAnsiTheme="majorEastAsia" w:cstheme="majorEastAsia" w:hint="eastAsia"/>
                <w:szCs w:val="21"/>
                <w:shd w:val="clear" w:color="auto" w:fill="FFFFFF"/>
              </w:rPr>
              <w:t>悬浮剂</w:t>
            </w:r>
          </w:p>
        </w:tc>
        <w:tc>
          <w:tcPr>
            <w:tcW w:w="1767"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color w:val="333333"/>
                <w:szCs w:val="21"/>
                <w:shd w:val="clear" w:color="auto" w:fill="FFFFFF"/>
              </w:rPr>
              <w:t>100 mL～150 mL</w:t>
            </w:r>
          </w:p>
        </w:tc>
        <w:tc>
          <w:tcPr>
            <w:tcW w:w="1131"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喷雾</w:t>
            </w:r>
          </w:p>
        </w:tc>
        <w:tc>
          <w:tcPr>
            <w:tcW w:w="1150"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7</w:t>
            </w:r>
          </w:p>
        </w:tc>
      </w:tr>
      <w:tr w:rsidR="00FE0149">
        <w:trPr>
          <w:trHeight w:val="590"/>
          <w:jc w:val="center"/>
        </w:trPr>
        <w:tc>
          <w:tcPr>
            <w:tcW w:w="1337" w:type="dxa"/>
            <w:vMerge w:val="restart"/>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甜菜夜蛾</w:t>
            </w:r>
          </w:p>
        </w:tc>
        <w:tc>
          <w:tcPr>
            <w:tcW w:w="1783" w:type="dxa"/>
            <w:vAlign w:val="center"/>
          </w:tcPr>
          <w:p w:rsidR="00FE0149" w:rsidRDefault="00520ADC">
            <w:pPr>
              <w:widowControl/>
              <w:adjustRightInd w:val="0"/>
              <w:snapToGrid w:val="0"/>
              <w:jc w:val="center"/>
              <w:rPr>
                <w:rFonts w:asciiTheme="majorEastAsia" w:eastAsiaTheme="majorEastAsia" w:hAnsiTheme="majorEastAsia" w:cstheme="majorEastAsia"/>
                <w:spacing w:val="-6"/>
                <w:szCs w:val="21"/>
              </w:rPr>
            </w:pPr>
            <w:proofErr w:type="gramStart"/>
            <w:r>
              <w:rPr>
                <w:rFonts w:asciiTheme="majorEastAsia" w:eastAsiaTheme="majorEastAsia" w:hAnsiTheme="majorEastAsia" w:cstheme="majorEastAsia" w:hint="eastAsia"/>
                <w:spacing w:val="-6"/>
                <w:szCs w:val="21"/>
              </w:rPr>
              <w:t>卵</w:t>
            </w:r>
            <w:proofErr w:type="gramEnd"/>
            <w:r>
              <w:rPr>
                <w:rFonts w:asciiTheme="majorEastAsia" w:eastAsiaTheme="majorEastAsia" w:hAnsiTheme="majorEastAsia" w:cstheme="majorEastAsia" w:hint="eastAsia"/>
                <w:spacing w:val="-6"/>
                <w:szCs w:val="21"/>
              </w:rPr>
              <w:t>孵化高峰期</w:t>
            </w:r>
          </w:p>
        </w:tc>
        <w:tc>
          <w:tcPr>
            <w:tcW w:w="2999" w:type="dxa"/>
            <w:vAlign w:val="center"/>
          </w:tcPr>
          <w:p w:rsidR="00FE0149" w:rsidRDefault="00520ADC">
            <w:pPr>
              <w:widowControl/>
              <w:adjustRightInd w:val="0"/>
              <w:snapToGrid w:val="0"/>
              <w:jc w:val="center"/>
              <w:rPr>
                <w:rFonts w:asciiTheme="majorEastAsia" w:eastAsiaTheme="majorEastAsia" w:hAnsiTheme="majorEastAsia" w:cstheme="majorEastAsia"/>
                <w:spacing w:val="-6"/>
                <w:szCs w:val="21"/>
              </w:rPr>
            </w:pPr>
            <w:r>
              <w:rPr>
                <w:rFonts w:asciiTheme="majorEastAsia" w:eastAsiaTheme="majorEastAsia" w:hAnsiTheme="majorEastAsia" w:cstheme="majorEastAsia" w:hint="eastAsia"/>
                <w:spacing w:val="-6"/>
                <w:szCs w:val="21"/>
              </w:rPr>
              <w:t>30亿PIB/mL 甜菜夜蛾核型多角体病毒悬浮剂</w:t>
            </w:r>
          </w:p>
        </w:tc>
        <w:tc>
          <w:tcPr>
            <w:tcW w:w="1767" w:type="dxa"/>
            <w:vAlign w:val="center"/>
          </w:tcPr>
          <w:p w:rsidR="00FE0149" w:rsidRDefault="00520ADC">
            <w:pPr>
              <w:widowControl/>
              <w:adjustRightInd w:val="0"/>
              <w:snapToGrid w:val="0"/>
              <w:jc w:val="center"/>
              <w:rPr>
                <w:rFonts w:asciiTheme="majorEastAsia" w:eastAsiaTheme="majorEastAsia" w:hAnsiTheme="majorEastAsia" w:cstheme="majorEastAsia"/>
                <w:spacing w:val="-6"/>
                <w:szCs w:val="21"/>
              </w:rPr>
            </w:pPr>
            <w:r>
              <w:rPr>
                <w:rFonts w:asciiTheme="majorEastAsia" w:eastAsiaTheme="majorEastAsia" w:hAnsiTheme="majorEastAsia" w:cstheme="majorEastAsia" w:hint="eastAsia"/>
                <w:spacing w:val="-6"/>
                <w:szCs w:val="21"/>
              </w:rPr>
              <w:t>20 mL～30 mL</w:t>
            </w:r>
          </w:p>
        </w:tc>
        <w:tc>
          <w:tcPr>
            <w:tcW w:w="1131" w:type="dxa"/>
            <w:vAlign w:val="center"/>
          </w:tcPr>
          <w:p w:rsidR="00FE0149" w:rsidRDefault="00520ADC">
            <w:pPr>
              <w:widowControl/>
              <w:adjustRightInd w:val="0"/>
              <w:snapToGrid w:val="0"/>
              <w:jc w:val="center"/>
              <w:rPr>
                <w:rFonts w:asciiTheme="majorEastAsia" w:eastAsiaTheme="majorEastAsia" w:hAnsiTheme="majorEastAsia" w:cstheme="majorEastAsia"/>
                <w:spacing w:val="-6"/>
                <w:szCs w:val="21"/>
              </w:rPr>
            </w:pPr>
            <w:r>
              <w:rPr>
                <w:rFonts w:asciiTheme="majorEastAsia" w:eastAsiaTheme="majorEastAsia" w:hAnsiTheme="majorEastAsia" w:cstheme="majorEastAsia" w:hint="eastAsia"/>
                <w:spacing w:val="-6"/>
                <w:szCs w:val="21"/>
              </w:rPr>
              <w:t>喷雾</w:t>
            </w:r>
          </w:p>
        </w:tc>
        <w:tc>
          <w:tcPr>
            <w:tcW w:w="1150" w:type="dxa"/>
            <w:vAlign w:val="center"/>
          </w:tcPr>
          <w:p w:rsidR="00FE0149" w:rsidRDefault="00520ADC">
            <w:pPr>
              <w:widowControl/>
              <w:adjustRightInd w:val="0"/>
              <w:snapToGrid w:val="0"/>
              <w:jc w:val="center"/>
              <w:rPr>
                <w:rFonts w:asciiTheme="majorEastAsia" w:eastAsiaTheme="majorEastAsia" w:hAnsiTheme="majorEastAsia" w:cstheme="majorEastAsia"/>
                <w:spacing w:val="-6"/>
                <w:szCs w:val="21"/>
              </w:rPr>
            </w:pPr>
            <w:r>
              <w:rPr>
                <w:rFonts w:asciiTheme="majorEastAsia" w:eastAsiaTheme="majorEastAsia" w:hAnsiTheme="majorEastAsia" w:cstheme="majorEastAsia" w:hint="eastAsia"/>
                <w:spacing w:val="-6"/>
                <w:szCs w:val="21"/>
              </w:rPr>
              <w:t>--</w:t>
            </w:r>
          </w:p>
        </w:tc>
      </w:tr>
      <w:tr w:rsidR="00FE0149">
        <w:trPr>
          <w:trHeight w:val="590"/>
          <w:jc w:val="center"/>
        </w:trPr>
        <w:tc>
          <w:tcPr>
            <w:tcW w:w="1337" w:type="dxa"/>
            <w:vMerge/>
            <w:vAlign w:val="center"/>
          </w:tcPr>
          <w:p w:rsidR="00FE0149" w:rsidRDefault="00FE0149">
            <w:pPr>
              <w:widowControl/>
              <w:adjustRightInd w:val="0"/>
              <w:snapToGrid w:val="0"/>
              <w:jc w:val="center"/>
              <w:rPr>
                <w:rFonts w:asciiTheme="majorEastAsia" w:eastAsiaTheme="majorEastAsia" w:hAnsiTheme="majorEastAsia" w:cstheme="majorEastAsia"/>
                <w:kern w:val="0"/>
                <w:szCs w:val="21"/>
              </w:rPr>
            </w:pPr>
          </w:p>
        </w:tc>
        <w:tc>
          <w:tcPr>
            <w:tcW w:w="1783"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发生期</w:t>
            </w:r>
          </w:p>
        </w:tc>
        <w:tc>
          <w:tcPr>
            <w:tcW w:w="2999" w:type="dxa"/>
            <w:vAlign w:val="center"/>
          </w:tcPr>
          <w:p w:rsidR="00FE0149" w:rsidRDefault="00520ADC">
            <w:pPr>
              <w:widowControl/>
              <w:adjustRightInd w:val="0"/>
              <w:snapToGrid w:val="0"/>
              <w:jc w:val="center"/>
              <w:rPr>
                <w:rFonts w:asciiTheme="majorEastAsia" w:eastAsiaTheme="majorEastAsia" w:hAnsiTheme="majorEastAsia" w:cstheme="majorEastAsia"/>
              </w:rPr>
            </w:pPr>
            <w:r>
              <w:rPr>
                <w:rFonts w:asciiTheme="majorEastAsia" w:eastAsiaTheme="majorEastAsia" w:hAnsiTheme="majorEastAsia" w:cstheme="majorEastAsia" w:hint="eastAsia"/>
              </w:rPr>
              <w:t xml:space="preserve">150 g/L </w:t>
            </w:r>
            <w:proofErr w:type="gramStart"/>
            <w:r>
              <w:rPr>
                <w:rFonts w:asciiTheme="majorEastAsia" w:eastAsiaTheme="majorEastAsia" w:hAnsiTheme="majorEastAsia" w:cstheme="majorEastAsia" w:hint="eastAsia"/>
              </w:rPr>
              <w:t>茚虫威</w:t>
            </w:r>
            <w:proofErr w:type="gramEnd"/>
            <w:r>
              <w:rPr>
                <w:rFonts w:asciiTheme="majorEastAsia" w:eastAsiaTheme="majorEastAsia" w:hAnsiTheme="majorEastAsia" w:cstheme="majorEastAsia" w:hint="eastAsia"/>
              </w:rPr>
              <w:t>悬浮剂</w:t>
            </w:r>
          </w:p>
        </w:tc>
        <w:tc>
          <w:tcPr>
            <w:tcW w:w="1767" w:type="dxa"/>
            <w:vAlign w:val="center"/>
          </w:tcPr>
          <w:p w:rsidR="00FE0149" w:rsidRDefault="00520ADC">
            <w:pPr>
              <w:widowControl/>
              <w:adjustRightInd w:val="0"/>
              <w:snapToGrid w:val="0"/>
              <w:jc w:val="center"/>
              <w:rPr>
                <w:rFonts w:asciiTheme="majorEastAsia" w:eastAsiaTheme="majorEastAsia" w:hAnsiTheme="majorEastAsia" w:cstheme="majorEastAsia"/>
                <w:color w:val="333333"/>
                <w:szCs w:val="21"/>
                <w:shd w:val="clear" w:color="auto" w:fill="FFFFFF"/>
              </w:rPr>
            </w:pPr>
            <w:r>
              <w:rPr>
                <w:rFonts w:asciiTheme="majorEastAsia" w:eastAsiaTheme="majorEastAsia" w:hAnsiTheme="majorEastAsia" w:cstheme="majorEastAsia" w:hint="eastAsia"/>
                <w:color w:val="333333"/>
                <w:szCs w:val="21"/>
                <w:shd w:val="clear" w:color="auto" w:fill="FFFFFF"/>
              </w:rPr>
              <w:t>10 mL～18 mL</w:t>
            </w:r>
          </w:p>
        </w:tc>
        <w:tc>
          <w:tcPr>
            <w:tcW w:w="1131" w:type="dxa"/>
            <w:vAlign w:val="center"/>
          </w:tcPr>
          <w:p w:rsidR="00FE0149" w:rsidRDefault="00520ADC">
            <w:pPr>
              <w:widowControl/>
              <w:adjustRightInd w:val="0"/>
              <w:snapToGrid w:val="0"/>
              <w:jc w:val="center"/>
              <w:rPr>
                <w:rFonts w:asciiTheme="majorEastAsia" w:eastAsiaTheme="majorEastAsia" w:hAnsiTheme="majorEastAsia" w:cstheme="majorEastAsia"/>
              </w:rPr>
            </w:pPr>
            <w:r>
              <w:rPr>
                <w:rFonts w:asciiTheme="majorEastAsia" w:eastAsiaTheme="majorEastAsia" w:hAnsiTheme="majorEastAsia" w:cstheme="majorEastAsia" w:hint="eastAsia"/>
              </w:rPr>
              <w:t>喷雾</w:t>
            </w:r>
          </w:p>
        </w:tc>
        <w:tc>
          <w:tcPr>
            <w:tcW w:w="1150" w:type="dxa"/>
            <w:vAlign w:val="center"/>
          </w:tcPr>
          <w:p w:rsidR="00FE0149" w:rsidRDefault="00520ADC">
            <w:pPr>
              <w:widowControl/>
              <w:adjustRightInd w:val="0"/>
              <w:snapToGrid w:val="0"/>
              <w:jc w:val="center"/>
              <w:rPr>
                <w:rFonts w:asciiTheme="majorEastAsia" w:eastAsiaTheme="majorEastAsia" w:hAnsiTheme="majorEastAsia" w:cstheme="majorEastAsia"/>
              </w:rPr>
            </w:pPr>
            <w:r>
              <w:rPr>
                <w:rFonts w:asciiTheme="majorEastAsia" w:eastAsiaTheme="majorEastAsia" w:hAnsiTheme="majorEastAsia" w:cstheme="majorEastAsia" w:hint="eastAsia"/>
              </w:rPr>
              <w:t>3</w:t>
            </w:r>
          </w:p>
        </w:tc>
      </w:tr>
      <w:tr w:rsidR="00FE0149">
        <w:trPr>
          <w:trHeight w:val="590"/>
          <w:jc w:val="center"/>
        </w:trPr>
        <w:tc>
          <w:tcPr>
            <w:tcW w:w="1337" w:type="dxa"/>
            <w:vMerge w:val="restart"/>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小菜蛾</w:t>
            </w:r>
          </w:p>
        </w:tc>
        <w:tc>
          <w:tcPr>
            <w:tcW w:w="1783"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低龄若虫盛发期</w:t>
            </w:r>
          </w:p>
        </w:tc>
        <w:tc>
          <w:tcPr>
            <w:tcW w:w="2999" w:type="dxa"/>
            <w:vAlign w:val="center"/>
          </w:tcPr>
          <w:p w:rsidR="00FE0149" w:rsidRDefault="00520ADC">
            <w:pPr>
              <w:widowControl/>
              <w:adjustRightInd w:val="0"/>
              <w:snapToGrid w:val="0"/>
              <w:jc w:val="center"/>
              <w:rPr>
                <w:rFonts w:asciiTheme="majorEastAsia" w:eastAsiaTheme="majorEastAsia" w:hAnsiTheme="majorEastAsia" w:cstheme="majorEastAsia"/>
              </w:rPr>
            </w:pPr>
            <w:r>
              <w:rPr>
                <w:rFonts w:asciiTheme="majorEastAsia" w:eastAsiaTheme="majorEastAsia" w:hAnsiTheme="majorEastAsia" w:cstheme="majorEastAsia" w:hint="eastAsia"/>
              </w:rPr>
              <w:t>5% 多杀霉素悬浮剂</w:t>
            </w:r>
          </w:p>
        </w:tc>
        <w:tc>
          <w:tcPr>
            <w:tcW w:w="1767" w:type="dxa"/>
            <w:vAlign w:val="center"/>
          </w:tcPr>
          <w:p w:rsidR="00FE0149" w:rsidRDefault="00520ADC">
            <w:pPr>
              <w:widowControl/>
              <w:adjustRightInd w:val="0"/>
              <w:snapToGrid w:val="0"/>
              <w:jc w:val="center"/>
              <w:rPr>
                <w:rFonts w:asciiTheme="majorEastAsia" w:eastAsiaTheme="majorEastAsia" w:hAnsiTheme="majorEastAsia" w:cstheme="majorEastAsia"/>
                <w:color w:val="333333"/>
                <w:szCs w:val="21"/>
                <w:shd w:val="clear" w:color="auto" w:fill="FFFFFF"/>
              </w:rPr>
            </w:pPr>
            <w:r>
              <w:rPr>
                <w:rFonts w:asciiTheme="majorEastAsia" w:eastAsiaTheme="majorEastAsia" w:hAnsiTheme="majorEastAsia" w:cstheme="majorEastAsia" w:hint="eastAsia"/>
                <w:color w:val="333333"/>
                <w:szCs w:val="21"/>
                <w:shd w:val="clear" w:color="auto" w:fill="FFFFFF"/>
              </w:rPr>
              <w:t>20 g～30 g</w:t>
            </w:r>
          </w:p>
        </w:tc>
        <w:tc>
          <w:tcPr>
            <w:tcW w:w="1131" w:type="dxa"/>
            <w:vAlign w:val="center"/>
          </w:tcPr>
          <w:p w:rsidR="00FE0149" w:rsidRDefault="00520ADC">
            <w:pPr>
              <w:widowControl/>
              <w:adjustRightInd w:val="0"/>
              <w:snapToGrid w:val="0"/>
              <w:jc w:val="center"/>
              <w:rPr>
                <w:rFonts w:asciiTheme="majorEastAsia" w:eastAsiaTheme="majorEastAsia" w:hAnsiTheme="majorEastAsia" w:cstheme="majorEastAsia"/>
              </w:rPr>
            </w:pPr>
            <w:r>
              <w:rPr>
                <w:rFonts w:asciiTheme="majorEastAsia" w:eastAsiaTheme="majorEastAsia" w:hAnsiTheme="majorEastAsia" w:cstheme="majorEastAsia" w:hint="eastAsia"/>
              </w:rPr>
              <w:t>喷雾</w:t>
            </w:r>
          </w:p>
        </w:tc>
        <w:tc>
          <w:tcPr>
            <w:tcW w:w="1150" w:type="dxa"/>
            <w:vAlign w:val="center"/>
          </w:tcPr>
          <w:p w:rsidR="00FE0149" w:rsidRDefault="00520ADC">
            <w:pPr>
              <w:widowControl/>
              <w:adjustRightInd w:val="0"/>
              <w:snapToGrid w:val="0"/>
              <w:jc w:val="center"/>
              <w:rPr>
                <w:rFonts w:asciiTheme="majorEastAsia" w:eastAsiaTheme="majorEastAsia" w:hAnsiTheme="majorEastAsia" w:cstheme="majorEastAsia"/>
              </w:rPr>
            </w:pPr>
            <w:r>
              <w:rPr>
                <w:rFonts w:asciiTheme="majorEastAsia" w:eastAsiaTheme="majorEastAsia" w:hAnsiTheme="majorEastAsia" w:cstheme="majorEastAsia" w:hint="eastAsia"/>
              </w:rPr>
              <w:t>5</w:t>
            </w:r>
          </w:p>
        </w:tc>
      </w:tr>
      <w:tr w:rsidR="00FE0149">
        <w:trPr>
          <w:trHeight w:val="590"/>
          <w:jc w:val="center"/>
        </w:trPr>
        <w:tc>
          <w:tcPr>
            <w:tcW w:w="1337" w:type="dxa"/>
            <w:vMerge/>
            <w:vAlign w:val="center"/>
          </w:tcPr>
          <w:p w:rsidR="00FE0149" w:rsidRDefault="00FE0149">
            <w:pPr>
              <w:widowControl/>
              <w:adjustRightInd w:val="0"/>
              <w:snapToGrid w:val="0"/>
              <w:jc w:val="center"/>
              <w:rPr>
                <w:rFonts w:asciiTheme="majorEastAsia" w:eastAsiaTheme="majorEastAsia" w:hAnsiTheme="majorEastAsia" w:cstheme="majorEastAsia"/>
                <w:kern w:val="0"/>
                <w:szCs w:val="21"/>
              </w:rPr>
            </w:pPr>
          </w:p>
        </w:tc>
        <w:tc>
          <w:tcPr>
            <w:tcW w:w="1783"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proofErr w:type="gramStart"/>
            <w:r>
              <w:rPr>
                <w:rFonts w:asciiTheme="majorEastAsia" w:eastAsiaTheme="majorEastAsia" w:hAnsiTheme="majorEastAsia" w:cstheme="majorEastAsia" w:hint="eastAsia"/>
                <w:kern w:val="0"/>
                <w:szCs w:val="21"/>
              </w:rPr>
              <w:t>卵</w:t>
            </w:r>
            <w:proofErr w:type="gramEnd"/>
            <w:r>
              <w:rPr>
                <w:rFonts w:asciiTheme="majorEastAsia" w:eastAsiaTheme="majorEastAsia" w:hAnsiTheme="majorEastAsia" w:cstheme="majorEastAsia" w:hint="eastAsia"/>
                <w:kern w:val="0"/>
                <w:szCs w:val="21"/>
              </w:rPr>
              <w:t>孵化盛期或幼虫期</w:t>
            </w:r>
          </w:p>
        </w:tc>
        <w:tc>
          <w:tcPr>
            <w:tcW w:w="2999" w:type="dxa"/>
            <w:vAlign w:val="center"/>
          </w:tcPr>
          <w:p w:rsidR="00FE0149" w:rsidRDefault="00520ADC">
            <w:pPr>
              <w:widowControl/>
              <w:adjustRightInd w:val="0"/>
              <w:snapToGrid w:val="0"/>
              <w:jc w:val="center"/>
              <w:rPr>
                <w:rFonts w:asciiTheme="majorEastAsia" w:eastAsiaTheme="majorEastAsia" w:hAnsiTheme="majorEastAsia" w:cstheme="majorEastAsia"/>
              </w:rPr>
            </w:pPr>
            <w:r>
              <w:rPr>
                <w:rFonts w:asciiTheme="majorEastAsia" w:eastAsiaTheme="majorEastAsia" w:hAnsiTheme="majorEastAsia" w:cstheme="majorEastAsia" w:hint="eastAsia"/>
              </w:rPr>
              <w:t>2%甲氨基阿维菌素苯甲酸盐乳油</w:t>
            </w:r>
            <w:r>
              <w:rPr>
                <w:rFonts w:asciiTheme="majorEastAsia" w:eastAsiaTheme="majorEastAsia" w:hAnsiTheme="majorEastAsia" w:cstheme="majorEastAsia" w:hint="eastAsia"/>
              </w:rPr>
              <w:tab/>
            </w:r>
          </w:p>
        </w:tc>
        <w:tc>
          <w:tcPr>
            <w:tcW w:w="1767" w:type="dxa"/>
            <w:vAlign w:val="center"/>
          </w:tcPr>
          <w:p w:rsidR="00FE0149" w:rsidRDefault="00520ADC">
            <w:pPr>
              <w:widowControl/>
              <w:adjustRightInd w:val="0"/>
              <w:snapToGrid w:val="0"/>
              <w:jc w:val="center"/>
              <w:rPr>
                <w:rFonts w:asciiTheme="majorEastAsia" w:eastAsiaTheme="majorEastAsia" w:hAnsiTheme="majorEastAsia" w:cstheme="majorEastAsia"/>
                <w:color w:val="333333"/>
                <w:szCs w:val="21"/>
                <w:shd w:val="clear" w:color="auto" w:fill="FFFFFF"/>
              </w:rPr>
            </w:pPr>
            <w:r>
              <w:rPr>
                <w:rFonts w:asciiTheme="majorEastAsia" w:eastAsiaTheme="majorEastAsia" w:hAnsiTheme="majorEastAsia" w:cstheme="majorEastAsia" w:hint="eastAsia"/>
                <w:color w:val="333333"/>
                <w:szCs w:val="21"/>
                <w:shd w:val="clear" w:color="auto" w:fill="FFFFFF"/>
              </w:rPr>
              <w:t>5 g～7 g</w:t>
            </w:r>
            <w:r>
              <w:rPr>
                <w:rFonts w:asciiTheme="majorEastAsia" w:eastAsiaTheme="majorEastAsia" w:hAnsiTheme="majorEastAsia" w:cstheme="majorEastAsia" w:hint="eastAsia"/>
              </w:rPr>
              <w:tab/>
            </w:r>
          </w:p>
        </w:tc>
        <w:tc>
          <w:tcPr>
            <w:tcW w:w="1131" w:type="dxa"/>
            <w:vAlign w:val="center"/>
          </w:tcPr>
          <w:p w:rsidR="00FE0149" w:rsidRDefault="00520ADC">
            <w:pPr>
              <w:widowControl/>
              <w:adjustRightInd w:val="0"/>
              <w:snapToGrid w:val="0"/>
              <w:jc w:val="center"/>
              <w:rPr>
                <w:rFonts w:asciiTheme="majorEastAsia" w:eastAsiaTheme="majorEastAsia" w:hAnsiTheme="majorEastAsia" w:cstheme="majorEastAsia"/>
              </w:rPr>
            </w:pPr>
            <w:r>
              <w:rPr>
                <w:rFonts w:asciiTheme="majorEastAsia" w:eastAsiaTheme="majorEastAsia" w:hAnsiTheme="majorEastAsia" w:cstheme="majorEastAsia" w:hint="eastAsia"/>
              </w:rPr>
              <w:t>喷雾</w:t>
            </w:r>
          </w:p>
        </w:tc>
        <w:tc>
          <w:tcPr>
            <w:tcW w:w="1150" w:type="dxa"/>
            <w:vAlign w:val="center"/>
          </w:tcPr>
          <w:p w:rsidR="00FE0149" w:rsidRDefault="00520ADC">
            <w:pPr>
              <w:widowControl/>
              <w:adjustRightInd w:val="0"/>
              <w:snapToGrid w:val="0"/>
              <w:jc w:val="center"/>
              <w:rPr>
                <w:rFonts w:asciiTheme="majorEastAsia" w:eastAsiaTheme="majorEastAsia" w:hAnsiTheme="majorEastAsia" w:cstheme="majorEastAsia"/>
              </w:rPr>
            </w:pPr>
            <w:r>
              <w:rPr>
                <w:rFonts w:asciiTheme="majorEastAsia" w:eastAsiaTheme="majorEastAsia" w:hAnsiTheme="majorEastAsia" w:cstheme="majorEastAsia" w:hint="eastAsia"/>
              </w:rPr>
              <w:t>3</w:t>
            </w:r>
          </w:p>
        </w:tc>
      </w:tr>
      <w:tr w:rsidR="00FE0149">
        <w:trPr>
          <w:trHeight w:val="590"/>
          <w:jc w:val="center"/>
        </w:trPr>
        <w:tc>
          <w:tcPr>
            <w:tcW w:w="1337" w:type="dxa"/>
            <w:vMerge w:val="restart"/>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菜青虫</w:t>
            </w:r>
          </w:p>
        </w:tc>
        <w:tc>
          <w:tcPr>
            <w:tcW w:w="1783"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幼虫期</w:t>
            </w:r>
          </w:p>
        </w:tc>
        <w:tc>
          <w:tcPr>
            <w:tcW w:w="2999" w:type="dxa"/>
            <w:vAlign w:val="center"/>
          </w:tcPr>
          <w:p w:rsidR="00FE0149" w:rsidRDefault="00520ADC">
            <w:pPr>
              <w:widowControl/>
              <w:adjustRightInd w:val="0"/>
              <w:snapToGrid w:val="0"/>
              <w:jc w:val="center"/>
              <w:rPr>
                <w:rFonts w:asciiTheme="majorEastAsia" w:eastAsiaTheme="majorEastAsia" w:hAnsiTheme="majorEastAsia" w:cstheme="majorEastAsia"/>
              </w:rPr>
            </w:pPr>
            <w:r>
              <w:rPr>
                <w:rFonts w:asciiTheme="majorEastAsia" w:eastAsiaTheme="majorEastAsia" w:hAnsiTheme="majorEastAsia" w:cstheme="majorEastAsia" w:hint="eastAsia"/>
              </w:rPr>
              <w:t>0.4% 蛇床子素乳油</w:t>
            </w:r>
          </w:p>
        </w:tc>
        <w:tc>
          <w:tcPr>
            <w:tcW w:w="1767" w:type="dxa"/>
            <w:vAlign w:val="center"/>
          </w:tcPr>
          <w:p w:rsidR="00FE0149" w:rsidRDefault="00520ADC">
            <w:pPr>
              <w:widowControl/>
              <w:adjustRightInd w:val="0"/>
              <w:snapToGrid w:val="0"/>
              <w:jc w:val="center"/>
              <w:rPr>
                <w:rFonts w:asciiTheme="majorEastAsia" w:eastAsiaTheme="majorEastAsia" w:hAnsiTheme="majorEastAsia" w:cstheme="majorEastAsia"/>
                <w:color w:val="333333"/>
                <w:szCs w:val="21"/>
                <w:shd w:val="clear" w:color="auto" w:fill="FFFFFF"/>
              </w:rPr>
            </w:pPr>
            <w:r>
              <w:rPr>
                <w:rFonts w:asciiTheme="majorEastAsia" w:eastAsiaTheme="majorEastAsia" w:hAnsiTheme="majorEastAsia" w:cstheme="majorEastAsia" w:hint="eastAsia"/>
                <w:color w:val="333333"/>
                <w:szCs w:val="21"/>
                <w:shd w:val="clear" w:color="auto" w:fill="FFFFFF"/>
              </w:rPr>
              <w:t>80 g～120 g</w:t>
            </w:r>
          </w:p>
        </w:tc>
        <w:tc>
          <w:tcPr>
            <w:tcW w:w="1131" w:type="dxa"/>
            <w:vAlign w:val="center"/>
          </w:tcPr>
          <w:p w:rsidR="00FE0149" w:rsidRDefault="00520ADC">
            <w:pPr>
              <w:widowControl/>
              <w:adjustRightInd w:val="0"/>
              <w:snapToGrid w:val="0"/>
              <w:jc w:val="center"/>
              <w:rPr>
                <w:rFonts w:asciiTheme="majorEastAsia" w:eastAsiaTheme="majorEastAsia" w:hAnsiTheme="majorEastAsia" w:cstheme="majorEastAsia"/>
              </w:rPr>
            </w:pPr>
            <w:r>
              <w:rPr>
                <w:rFonts w:asciiTheme="majorEastAsia" w:eastAsiaTheme="majorEastAsia" w:hAnsiTheme="majorEastAsia" w:cstheme="majorEastAsia" w:hint="eastAsia"/>
              </w:rPr>
              <w:t>喷雾</w:t>
            </w:r>
          </w:p>
        </w:tc>
        <w:tc>
          <w:tcPr>
            <w:tcW w:w="1150" w:type="dxa"/>
            <w:vAlign w:val="center"/>
          </w:tcPr>
          <w:p w:rsidR="00FE0149" w:rsidRDefault="00520ADC">
            <w:pPr>
              <w:widowControl/>
              <w:adjustRightInd w:val="0"/>
              <w:snapToGrid w:val="0"/>
              <w:jc w:val="center"/>
              <w:rPr>
                <w:rFonts w:asciiTheme="majorEastAsia" w:eastAsiaTheme="majorEastAsia" w:hAnsiTheme="majorEastAsia" w:cstheme="majorEastAsia"/>
              </w:rPr>
            </w:pPr>
            <w:r>
              <w:rPr>
                <w:rFonts w:asciiTheme="majorEastAsia" w:eastAsiaTheme="majorEastAsia" w:hAnsiTheme="majorEastAsia" w:cstheme="majorEastAsia" w:hint="eastAsia"/>
              </w:rPr>
              <w:t>--</w:t>
            </w:r>
          </w:p>
        </w:tc>
      </w:tr>
      <w:tr w:rsidR="00FE0149">
        <w:trPr>
          <w:trHeight w:val="590"/>
          <w:jc w:val="center"/>
        </w:trPr>
        <w:tc>
          <w:tcPr>
            <w:tcW w:w="1337" w:type="dxa"/>
            <w:vMerge/>
            <w:vAlign w:val="center"/>
          </w:tcPr>
          <w:p w:rsidR="00FE0149" w:rsidRDefault="00FE0149">
            <w:pPr>
              <w:widowControl/>
              <w:adjustRightInd w:val="0"/>
              <w:snapToGrid w:val="0"/>
              <w:jc w:val="center"/>
              <w:rPr>
                <w:rFonts w:asciiTheme="majorEastAsia" w:eastAsiaTheme="majorEastAsia" w:hAnsiTheme="majorEastAsia" w:cstheme="majorEastAsia"/>
                <w:kern w:val="0"/>
                <w:szCs w:val="21"/>
              </w:rPr>
            </w:pPr>
          </w:p>
        </w:tc>
        <w:tc>
          <w:tcPr>
            <w:tcW w:w="1783"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幼虫1-3</w:t>
            </w:r>
            <w:proofErr w:type="gramStart"/>
            <w:r>
              <w:rPr>
                <w:rFonts w:asciiTheme="majorEastAsia" w:eastAsiaTheme="majorEastAsia" w:hAnsiTheme="majorEastAsia" w:cstheme="majorEastAsia" w:hint="eastAsia"/>
                <w:kern w:val="0"/>
                <w:szCs w:val="21"/>
              </w:rPr>
              <w:t>龄发生</w:t>
            </w:r>
            <w:proofErr w:type="gramEnd"/>
            <w:r>
              <w:rPr>
                <w:rFonts w:asciiTheme="majorEastAsia" w:eastAsiaTheme="majorEastAsia" w:hAnsiTheme="majorEastAsia" w:cstheme="majorEastAsia" w:hint="eastAsia"/>
                <w:kern w:val="0"/>
                <w:szCs w:val="21"/>
              </w:rPr>
              <w:t>盛期</w:t>
            </w:r>
          </w:p>
        </w:tc>
        <w:tc>
          <w:tcPr>
            <w:tcW w:w="2999" w:type="dxa"/>
            <w:vAlign w:val="center"/>
          </w:tcPr>
          <w:p w:rsidR="00FE0149" w:rsidRDefault="00520ADC">
            <w:pPr>
              <w:widowControl/>
              <w:adjustRightInd w:val="0"/>
              <w:snapToGrid w:val="0"/>
              <w:jc w:val="center"/>
              <w:rPr>
                <w:rFonts w:asciiTheme="majorEastAsia" w:eastAsiaTheme="majorEastAsia" w:hAnsiTheme="majorEastAsia" w:cstheme="majorEastAsia"/>
              </w:rPr>
            </w:pPr>
            <w:r>
              <w:rPr>
                <w:rFonts w:asciiTheme="majorEastAsia" w:eastAsiaTheme="majorEastAsia" w:hAnsiTheme="majorEastAsia" w:cstheme="majorEastAsia" w:hint="eastAsia"/>
              </w:rPr>
              <w:t>4.5% 高效氯氰菊酯乳油</w:t>
            </w:r>
          </w:p>
        </w:tc>
        <w:tc>
          <w:tcPr>
            <w:tcW w:w="1767" w:type="dxa"/>
            <w:vAlign w:val="center"/>
          </w:tcPr>
          <w:p w:rsidR="00FE0149" w:rsidRDefault="00520ADC">
            <w:pPr>
              <w:widowControl/>
              <w:adjustRightInd w:val="0"/>
              <w:snapToGrid w:val="0"/>
              <w:jc w:val="center"/>
              <w:rPr>
                <w:rFonts w:asciiTheme="majorEastAsia" w:eastAsiaTheme="majorEastAsia" w:hAnsiTheme="majorEastAsia" w:cstheme="majorEastAsia"/>
                <w:color w:val="333333"/>
                <w:szCs w:val="21"/>
                <w:shd w:val="clear" w:color="auto" w:fill="FFFFFF"/>
              </w:rPr>
            </w:pPr>
            <w:r>
              <w:rPr>
                <w:rFonts w:asciiTheme="majorEastAsia" w:eastAsiaTheme="majorEastAsia" w:hAnsiTheme="majorEastAsia" w:cstheme="majorEastAsia" w:hint="eastAsia"/>
                <w:color w:val="333333"/>
                <w:szCs w:val="21"/>
                <w:shd w:val="clear" w:color="auto" w:fill="FFFFFF"/>
              </w:rPr>
              <w:t>30 mL～40 mL</w:t>
            </w:r>
          </w:p>
        </w:tc>
        <w:tc>
          <w:tcPr>
            <w:tcW w:w="1131" w:type="dxa"/>
            <w:vAlign w:val="center"/>
          </w:tcPr>
          <w:p w:rsidR="00FE0149" w:rsidRDefault="00520ADC">
            <w:pPr>
              <w:widowControl/>
              <w:adjustRightInd w:val="0"/>
              <w:snapToGrid w:val="0"/>
              <w:jc w:val="center"/>
              <w:rPr>
                <w:rFonts w:asciiTheme="majorEastAsia" w:eastAsiaTheme="majorEastAsia" w:hAnsiTheme="majorEastAsia" w:cstheme="majorEastAsia"/>
              </w:rPr>
            </w:pPr>
            <w:r>
              <w:rPr>
                <w:rFonts w:asciiTheme="majorEastAsia" w:eastAsiaTheme="majorEastAsia" w:hAnsiTheme="majorEastAsia" w:cstheme="majorEastAsia" w:hint="eastAsia"/>
              </w:rPr>
              <w:t>喷雾</w:t>
            </w:r>
          </w:p>
        </w:tc>
        <w:tc>
          <w:tcPr>
            <w:tcW w:w="1150" w:type="dxa"/>
            <w:vAlign w:val="center"/>
          </w:tcPr>
          <w:p w:rsidR="00FE0149" w:rsidRDefault="00520ADC">
            <w:pPr>
              <w:widowControl/>
              <w:adjustRightInd w:val="0"/>
              <w:snapToGrid w:val="0"/>
              <w:jc w:val="center"/>
              <w:rPr>
                <w:rFonts w:asciiTheme="majorEastAsia" w:eastAsiaTheme="majorEastAsia" w:hAnsiTheme="majorEastAsia" w:cstheme="majorEastAsia"/>
              </w:rPr>
            </w:pPr>
            <w:r>
              <w:rPr>
                <w:rFonts w:asciiTheme="majorEastAsia" w:eastAsiaTheme="majorEastAsia" w:hAnsiTheme="majorEastAsia" w:cstheme="majorEastAsia" w:hint="eastAsia"/>
              </w:rPr>
              <w:t>7</w:t>
            </w:r>
          </w:p>
        </w:tc>
      </w:tr>
      <w:tr w:rsidR="00FE0149">
        <w:trPr>
          <w:trHeight w:val="590"/>
          <w:jc w:val="center"/>
        </w:trPr>
        <w:tc>
          <w:tcPr>
            <w:tcW w:w="1337" w:type="dxa"/>
            <w:vMerge w:val="restart"/>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黄条跳甲</w:t>
            </w:r>
          </w:p>
        </w:tc>
        <w:tc>
          <w:tcPr>
            <w:tcW w:w="1783"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初盛期</w:t>
            </w:r>
          </w:p>
        </w:tc>
        <w:tc>
          <w:tcPr>
            <w:tcW w:w="2999"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 xml:space="preserve">0.3% </w:t>
            </w:r>
            <w:proofErr w:type="gramStart"/>
            <w:r>
              <w:rPr>
                <w:rFonts w:asciiTheme="majorEastAsia" w:eastAsiaTheme="majorEastAsia" w:hAnsiTheme="majorEastAsia" w:cstheme="majorEastAsia" w:hint="eastAsia"/>
                <w:kern w:val="0"/>
                <w:szCs w:val="21"/>
              </w:rPr>
              <w:t>苦皮藤素水</w:t>
            </w:r>
            <w:proofErr w:type="gramEnd"/>
            <w:r>
              <w:rPr>
                <w:rFonts w:asciiTheme="majorEastAsia" w:eastAsiaTheme="majorEastAsia" w:hAnsiTheme="majorEastAsia" w:cstheme="majorEastAsia" w:hint="eastAsia"/>
                <w:kern w:val="0"/>
                <w:szCs w:val="21"/>
              </w:rPr>
              <w:t>乳剂</w:t>
            </w:r>
          </w:p>
        </w:tc>
        <w:tc>
          <w:tcPr>
            <w:tcW w:w="1767"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color w:val="333333"/>
                <w:szCs w:val="21"/>
                <w:shd w:val="clear" w:color="auto" w:fill="FFFFFF"/>
              </w:rPr>
              <w:t>100 mL～120 mL</w:t>
            </w:r>
          </w:p>
        </w:tc>
        <w:tc>
          <w:tcPr>
            <w:tcW w:w="1131"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喷雾</w:t>
            </w:r>
          </w:p>
        </w:tc>
        <w:tc>
          <w:tcPr>
            <w:tcW w:w="1150"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w:t>
            </w:r>
          </w:p>
        </w:tc>
      </w:tr>
      <w:tr w:rsidR="00FE0149">
        <w:trPr>
          <w:trHeight w:val="590"/>
          <w:jc w:val="center"/>
        </w:trPr>
        <w:tc>
          <w:tcPr>
            <w:tcW w:w="1337" w:type="dxa"/>
            <w:vMerge/>
            <w:vAlign w:val="center"/>
          </w:tcPr>
          <w:p w:rsidR="00FE0149" w:rsidRDefault="00FE0149">
            <w:pPr>
              <w:widowControl/>
              <w:adjustRightInd w:val="0"/>
              <w:snapToGrid w:val="0"/>
              <w:jc w:val="center"/>
              <w:rPr>
                <w:rFonts w:asciiTheme="majorEastAsia" w:eastAsiaTheme="majorEastAsia" w:hAnsiTheme="majorEastAsia" w:cstheme="majorEastAsia"/>
                <w:kern w:val="0"/>
                <w:szCs w:val="21"/>
              </w:rPr>
            </w:pPr>
          </w:p>
        </w:tc>
        <w:tc>
          <w:tcPr>
            <w:tcW w:w="1783"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孵化初期或发生高峰期</w:t>
            </w:r>
          </w:p>
        </w:tc>
        <w:tc>
          <w:tcPr>
            <w:tcW w:w="2999"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5% </w:t>
            </w:r>
            <w:proofErr w:type="gramStart"/>
            <w:r>
              <w:rPr>
                <w:rFonts w:asciiTheme="majorEastAsia" w:eastAsiaTheme="majorEastAsia" w:hAnsiTheme="majorEastAsia" w:cstheme="majorEastAsia" w:hint="eastAsia"/>
                <w:kern w:val="0"/>
                <w:szCs w:val="21"/>
              </w:rPr>
              <w:t>啶</w:t>
            </w:r>
            <w:proofErr w:type="gramEnd"/>
            <w:r>
              <w:rPr>
                <w:rFonts w:asciiTheme="majorEastAsia" w:eastAsiaTheme="majorEastAsia" w:hAnsiTheme="majorEastAsia" w:cstheme="majorEastAsia" w:hint="eastAsia"/>
                <w:kern w:val="0"/>
                <w:szCs w:val="21"/>
              </w:rPr>
              <w:t>虫</w:t>
            </w:r>
            <w:proofErr w:type="gramStart"/>
            <w:r>
              <w:rPr>
                <w:rFonts w:asciiTheme="majorEastAsia" w:eastAsiaTheme="majorEastAsia" w:hAnsiTheme="majorEastAsia" w:cstheme="majorEastAsia" w:hint="eastAsia"/>
                <w:kern w:val="0"/>
                <w:szCs w:val="21"/>
              </w:rPr>
              <w:t>脒</w:t>
            </w:r>
            <w:proofErr w:type="gramEnd"/>
            <w:r>
              <w:rPr>
                <w:rFonts w:asciiTheme="majorEastAsia" w:eastAsiaTheme="majorEastAsia" w:hAnsiTheme="majorEastAsia" w:cstheme="majorEastAsia" w:hint="eastAsia"/>
                <w:kern w:val="0"/>
                <w:szCs w:val="21"/>
              </w:rPr>
              <w:t>可湿性粉剂</w:t>
            </w:r>
          </w:p>
        </w:tc>
        <w:tc>
          <w:tcPr>
            <w:tcW w:w="1767" w:type="dxa"/>
            <w:vAlign w:val="center"/>
          </w:tcPr>
          <w:p w:rsidR="00FE0149" w:rsidRDefault="00520ADC">
            <w:pPr>
              <w:widowControl/>
              <w:adjustRightInd w:val="0"/>
              <w:snapToGrid w:val="0"/>
              <w:jc w:val="center"/>
              <w:rPr>
                <w:rFonts w:asciiTheme="majorEastAsia" w:eastAsiaTheme="majorEastAsia" w:hAnsiTheme="majorEastAsia" w:cstheme="majorEastAsia"/>
                <w:color w:val="333333"/>
                <w:szCs w:val="21"/>
                <w:shd w:val="clear" w:color="auto" w:fill="FFFFFF"/>
              </w:rPr>
            </w:pPr>
            <w:r>
              <w:rPr>
                <w:rFonts w:asciiTheme="majorEastAsia" w:eastAsiaTheme="majorEastAsia" w:hAnsiTheme="majorEastAsia" w:cstheme="majorEastAsia" w:hint="eastAsia"/>
                <w:color w:val="333333"/>
                <w:szCs w:val="21"/>
                <w:shd w:val="clear" w:color="auto" w:fill="FFFFFF"/>
              </w:rPr>
              <w:t>30 g～40 g</w:t>
            </w:r>
          </w:p>
        </w:tc>
        <w:tc>
          <w:tcPr>
            <w:tcW w:w="1131"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喷雾</w:t>
            </w:r>
          </w:p>
        </w:tc>
        <w:tc>
          <w:tcPr>
            <w:tcW w:w="1150"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5</w:t>
            </w:r>
          </w:p>
        </w:tc>
      </w:tr>
      <w:tr w:rsidR="00FE0149">
        <w:trPr>
          <w:trHeight w:val="590"/>
          <w:jc w:val="center"/>
        </w:trPr>
        <w:tc>
          <w:tcPr>
            <w:tcW w:w="1337" w:type="dxa"/>
            <w:vMerge w:val="restart"/>
            <w:vAlign w:val="center"/>
          </w:tcPr>
          <w:p w:rsidR="00FE0149" w:rsidRDefault="00520ADC">
            <w:pPr>
              <w:widowControl/>
              <w:adjustRightInd w:val="0"/>
              <w:snapToGrid w:val="0"/>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蚜虫</w:t>
            </w:r>
          </w:p>
        </w:tc>
        <w:tc>
          <w:tcPr>
            <w:tcW w:w="1783"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始盛期</w:t>
            </w:r>
          </w:p>
        </w:tc>
        <w:tc>
          <w:tcPr>
            <w:tcW w:w="2999"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5% 桉油精可溶液剂</w:t>
            </w:r>
          </w:p>
        </w:tc>
        <w:tc>
          <w:tcPr>
            <w:tcW w:w="1767" w:type="dxa"/>
            <w:vAlign w:val="center"/>
          </w:tcPr>
          <w:p w:rsidR="00FE0149" w:rsidRDefault="00520ADC">
            <w:pPr>
              <w:widowControl/>
              <w:adjustRightInd w:val="0"/>
              <w:snapToGrid w:val="0"/>
              <w:jc w:val="center"/>
              <w:rPr>
                <w:rFonts w:asciiTheme="majorEastAsia" w:eastAsiaTheme="majorEastAsia" w:hAnsiTheme="majorEastAsia" w:cstheme="majorEastAsia"/>
                <w:color w:val="333333"/>
                <w:szCs w:val="21"/>
                <w:shd w:val="clear" w:color="auto" w:fill="FFFFFF"/>
              </w:rPr>
            </w:pPr>
            <w:r>
              <w:rPr>
                <w:rFonts w:asciiTheme="majorEastAsia" w:eastAsiaTheme="majorEastAsia" w:hAnsiTheme="majorEastAsia" w:cstheme="majorEastAsia" w:hint="eastAsia"/>
                <w:color w:val="333333"/>
                <w:szCs w:val="21"/>
                <w:shd w:val="clear" w:color="auto" w:fill="FFFFFF"/>
              </w:rPr>
              <w:t>70 g～100 g</w:t>
            </w:r>
          </w:p>
        </w:tc>
        <w:tc>
          <w:tcPr>
            <w:tcW w:w="1131" w:type="dxa"/>
            <w:vAlign w:val="center"/>
          </w:tcPr>
          <w:p w:rsidR="00FE0149" w:rsidRDefault="00520ADC">
            <w:pPr>
              <w:widowControl/>
              <w:adjustRightInd w:val="0"/>
              <w:snapToGrid w:val="0"/>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喷雾</w:t>
            </w:r>
          </w:p>
        </w:tc>
        <w:tc>
          <w:tcPr>
            <w:tcW w:w="1150" w:type="dxa"/>
            <w:vAlign w:val="center"/>
          </w:tcPr>
          <w:p w:rsidR="00FE0149" w:rsidRDefault="00520ADC">
            <w:pPr>
              <w:widowControl/>
              <w:adjustRightInd w:val="0"/>
              <w:snapToGrid w:val="0"/>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7</w:t>
            </w:r>
          </w:p>
        </w:tc>
      </w:tr>
      <w:tr w:rsidR="00FE0149">
        <w:trPr>
          <w:trHeight w:val="590"/>
          <w:jc w:val="center"/>
        </w:trPr>
        <w:tc>
          <w:tcPr>
            <w:tcW w:w="1337" w:type="dxa"/>
            <w:vMerge/>
            <w:vAlign w:val="center"/>
          </w:tcPr>
          <w:p w:rsidR="00FE0149" w:rsidRDefault="00FE0149">
            <w:pPr>
              <w:widowControl/>
              <w:adjustRightInd w:val="0"/>
              <w:snapToGrid w:val="0"/>
              <w:jc w:val="center"/>
              <w:rPr>
                <w:rFonts w:asciiTheme="majorEastAsia" w:eastAsiaTheme="majorEastAsia" w:hAnsiTheme="majorEastAsia" w:cstheme="majorEastAsia"/>
                <w:color w:val="000000"/>
                <w:kern w:val="0"/>
                <w:szCs w:val="21"/>
              </w:rPr>
            </w:pPr>
          </w:p>
        </w:tc>
        <w:tc>
          <w:tcPr>
            <w:tcW w:w="1783" w:type="dxa"/>
            <w:vAlign w:val="center"/>
          </w:tcPr>
          <w:p w:rsidR="00FE0149" w:rsidRDefault="00520ADC">
            <w:pPr>
              <w:widowControl/>
              <w:adjustRightInd w:val="0"/>
              <w:snapToGrid w:val="0"/>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低龄若</w:t>
            </w:r>
            <w:proofErr w:type="gramStart"/>
            <w:r>
              <w:rPr>
                <w:rFonts w:asciiTheme="majorEastAsia" w:eastAsiaTheme="majorEastAsia" w:hAnsiTheme="majorEastAsia" w:cstheme="majorEastAsia" w:hint="eastAsia"/>
                <w:color w:val="000000"/>
                <w:kern w:val="0"/>
                <w:szCs w:val="21"/>
              </w:rPr>
              <w:t>蚜</w:t>
            </w:r>
            <w:proofErr w:type="gramEnd"/>
            <w:r>
              <w:rPr>
                <w:rFonts w:asciiTheme="majorEastAsia" w:eastAsiaTheme="majorEastAsia" w:hAnsiTheme="majorEastAsia" w:cstheme="majorEastAsia" w:hint="eastAsia"/>
                <w:color w:val="000000"/>
                <w:kern w:val="0"/>
                <w:szCs w:val="21"/>
              </w:rPr>
              <w:t>发生初盛期</w:t>
            </w:r>
          </w:p>
        </w:tc>
        <w:tc>
          <w:tcPr>
            <w:tcW w:w="2999"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3％</w:t>
            </w:r>
            <w:proofErr w:type="gramStart"/>
            <w:r>
              <w:rPr>
                <w:rFonts w:asciiTheme="majorEastAsia" w:eastAsiaTheme="majorEastAsia" w:hAnsiTheme="majorEastAsia" w:cstheme="majorEastAsia" w:hint="eastAsia"/>
                <w:kern w:val="0"/>
                <w:szCs w:val="21"/>
              </w:rPr>
              <w:t>啶</w:t>
            </w:r>
            <w:proofErr w:type="gramEnd"/>
            <w:r>
              <w:rPr>
                <w:rFonts w:asciiTheme="majorEastAsia" w:eastAsiaTheme="majorEastAsia" w:hAnsiTheme="majorEastAsia" w:cstheme="majorEastAsia" w:hint="eastAsia"/>
                <w:kern w:val="0"/>
                <w:szCs w:val="21"/>
              </w:rPr>
              <w:t>虫</w:t>
            </w:r>
            <w:proofErr w:type="gramStart"/>
            <w:r>
              <w:rPr>
                <w:rFonts w:asciiTheme="majorEastAsia" w:eastAsiaTheme="majorEastAsia" w:hAnsiTheme="majorEastAsia" w:cstheme="majorEastAsia" w:hint="eastAsia"/>
                <w:kern w:val="0"/>
                <w:szCs w:val="21"/>
              </w:rPr>
              <w:t>脒</w:t>
            </w:r>
            <w:proofErr w:type="gramEnd"/>
            <w:r>
              <w:rPr>
                <w:rFonts w:asciiTheme="majorEastAsia" w:eastAsiaTheme="majorEastAsia" w:hAnsiTheme="majorEastAsia" w:cstheme="majorEastAsia" w:hint="eastAsia"/>
                <w:kern w:val="0"/>
                <w:szCs w:val="21"/>
              </w:rPr>
              <w:t>微乳剂</w:t>
            </w:r>
            <w:bookmarkStart w:id="0" w:name="_GoBack"/>
            <w:bookmarkEnd w:id="0"/>
          </w:p>
        </w:tc>
        <w:tc>
          <w:tcPr>
            <w:tcW w:w="1767" w:type="dxa"/>
            <w:vAlign w:val="center"/>
          </w:tcPr>
          <w:p w:rsidR="00FE0149" w:rsidRDefault="00520ADC">
            <w:pPr>
              <w:widowControl/>
              <w:adjustRightInd w:val="0"/>
              <w:snapToGrid w:val="0"/>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30</w:t>
            </w:r>
            <w:r>
              <w:rPr>
                <w:rFonts w:asciiTheme="majorEastAsia" w:eastAsiaTheme="majorEastAsia" w:hAnsiTheme="majorEastAsia" w:cstheme="majorEastAsia" w:hint="eastAsia"/>
                <w:color w:val="333333"/>
                <w:szCs w:val="21"/>
                <w:shd w:val="clear" w:color="auto" w:fill="FFFFFF"/>
              </w:rPr>
              <w:t xml:space="preserve"> mL～50 mL</w:t>
            </w:r>
          </w:p>
        </w:tc>
        <w:tc>
          <w:tcPr>
            <w:tcW w:w="1131" w:type="dxa"/>
            <w:vAlign w:val="center"/>
          </w:tcPr>
          <w:p w:rsidR="00FE0149" w:rsidRDefault="00520ADC">
            <w:pPr>
              <w:widowControl/>
              <w:adjustRightInd w:val="0"/>
              <w:snapToGrid w:val="0"/>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喷雾</w:t>
            </w:r>
          </w:p>
        </w:tc>
        <w:tc>
          <w:tcPr>
            <w:tcW w:w="1150" w:type="dxa"/>
            <w:vAlign w:val="center"/>
          </w:tcPr>
          <w:p w:rsidR="00FE0149" w:rsidRDefault="00520ADC">
            <w:pPr>
              <w:widowControl/>
              <w:adjustRightInd w:val="0"/>
              <w:snapToGrid w:val="0"/>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7</w:t>
            </w:r>
          </w:p>
        </w:tc>
      </w:tr>
      <w:tr w:rsidR="00FE0149">
        <w:trPr>
          <w:trHeight w:val="590"/>
          <w:jc w:val="center"/>
        </w:trPr>
        <w:tc>
          <w:tcPr>
            <w:tcW w:w="1337" w:type="dxa"/>
            <w:vMerge/>
            <w:vAlign w:val="center"/>
          </w:tcPr>
          <w:p w:rsidR="00FE0149" w:rsidRDefault="00FE0149">
            <w:pPr>
              <w:widowControl/>
              <w:adjustRightInd w:val="0"/>
              <w:snapToGrid w:val="0"/>
              <w:jc w:val="center"/>
              <w:rPr>
                <w:rFonts w:asciiTheme="majorEastAsia" w:eastAsiaTheme="majorEastAsia" w:hAnsiTheme="majorEastAsia" w:cstheme="majorEastAsia"/>
                <w:color w:val="000000"/>
                <w:kern w:val="0"/>
                <w:szCs w:val="21"/>
              </w:rPr>
            </w:pPr>
          </w:p>
        </w:tc>
        <w:tc>
          <w:tcPr>
            <w:tcW w:w="1783" w:type="dxa"/>
            <w:vAlign w:val="center"/>
          </w:tcPr>
          <w:p w:rsidR="00FE0149" w:rsidRDefault="00520ADC">
            <w:pPr>
              <w:widowControl/>
              <w:adjustRightInd w:val="0"/>
              <w:snapToGrid w:val="0"/>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kern w:val="0"/>
                <w:szCs w:val="21"/>
              </w:rPr>
              <w:t>始盛期</w:t>
            </w:r>
          </w:p>
        </w:tc>
        <w:tc>
          <w:tcPr>
            <w:tcW w:w="2999" w:type="dxa"/>
            <w:vAlign w:val="center"/>
          </w:tcPr>
          <w:p w:rsidR="00FE0149" w:rsidRDefault="00520ADC">
            <w:pPr>
              <w:widowControl/>
              <w:adjustRightInd w:val="0"/>
              <w:snapToGrid w:val="0"/>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10％</w:t>
            </w:r>
            <w:proofErr w:type="gramStart"/>
            <w:r>
              <w:rPr>
                <w:rFonts w:asciiTheme="majorEastAsia" w:eastAsiaTheme="majorEastAsia" w:hAnsiTheme="majorEastAsia" w:cstheme="majorEastAsia" w:hint="eastAsia"/>
                <w:kern w:val="0"/>
                <w:szCs w:val="21"/>
              </w:rPr>
              <w:t>吡</w:t>
            </w:r>
            <w:proofErr w:type="gramEnd"/>
            <w:r>
              <w:rPr>
                <w:rFonts w:asciiTheme="majorEastAsia" w:eastAsiaTheme="majorEastAsia" w:hAnsiTheme="majorEastAsia" w:cstheme="majorEastAsia" w:hint="eastAsia"/>
                <w:kern w:val="0"/>
                <w:szCs w:val="21"/>
              </w:rPr>
              <w:t>虫</w:t>
            </w:r>
            <w:proofErr w:type="gramStart"/>
            <w:r>
              <w:rPr>
                <w:rFonts w:asciiTheme="majorEastAsia" w:eastAsiaTheme="majorEastAsia" w:hAnsiTheme="majorEastAsia" w:cstheme="majorEastAsia" w:hint="eastAsia"/>
                <w:kern w:val="0"/>
                <w:szCs w:val="21"/>
              </w:rPr>
              <w:t>啉</w:t>
            </w:r>
            <w:proofErr w:type="gramEnd"/>
            <w:r>
              <w:rPr>
                <w:rFonts w:asciiTheme="majorEastAsia" w:eastAsiaTheme="majorEastAsia" w:hAnsiTheme="majorEastAsia" w:cstheme="majorEastAsia" w:hint="eastAsia"/>
                <w:kern w:val="0"/>
                <w:szCs w:val="21"/>
              </w:rPr>
              <w:t>可湿性粉剂</w:t>
            </w:r>
          </w:p>
        </w:tc>
        <w:tc>
          <w:tcPr>
            <w:tcW w:w="1767" w:type="dxa"/>
            <w:vAlign w:val="center"/>
          </w:tcPr>
          <w:p w:rsidR="00FE0149" w:rsidRDefault="00520ADC">
            <w:pPr>
              <w:widowControl/>
              <w:adjustRightInd w:val="0"/>
              <w:snapToGrid w:val="0"/>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333333"/>
                <w:szCs w:val="21"/>
                <w:shd w:val="clear" w:color="auto" w:fill="FFFFFF"/>
              </w:rPr>
              <w:t>10 g～20 g</w:t>
            </w:r>
          </w:p>
        </w:tc>
        <w:tc>
          <w:tcPr>
            <w:tcW w:w="1131" w:type="dxa"/>
            <w:vAlign w:val="center"/>
          </w:tcPr>
          <w:p w:rsidR="00FE0149" w:rsidRDefault="00520ADC">
            <w:pPr>
              <w:widowControl/>
              <w:adjustRightInd w:val="0"/>
              <w:snapToGrid w:val="0"/>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喷雾</w:t>
            </w:r>
          </w:p>
        </w:tc>
        <w:tc>
          <w:tcPr>
            <w:tcW w:w="1150" w:type="dxa"/>
            <w:vAlign w:val="center"/>
          </w:tcPr>
          <w:p w:rsidR="00FE0149" w:rsidRDefault="00520ADC">
            <w:pPr>
              <w:widowControl/>
              <w:adjustRightInd w:val="0"/>
              <w:snapToGrid w:val="0"/>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14</w:t>
            </w:r>
          </w:p>
        </w:tc>
      </w:tr>
      <w:tr w:rsidR="00FE0149">
        <w:trPr>
          <w:trHeight w:val="454"/>
          <w:jc w:val="center"/>
        </w:trPr>
        <w:tc>
          <w:tcPr>
            <w:tcW w:w="10167" w:type="dxa"/>
            <w:gridSpan w:val="6"/>
            <w:vAlign w:val="center"/>
          </w:tcPr>
          <w:p w:rsidR="00FE0149" w:rsidRDefault="00520ADC">
            <w:pPr>
              <w:widowControl/>
              <w:adjustRightInd w:val="0"/>
              <w:snapToGrid w:val="0"/>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注：农药使用应以最新版本NY/T393的规定为准。</w:t>
            </w:r>
          </w:p>
        </w:tc>
      </w:tr>
    </w:tbl>
    <w:p w:rsidR="00FE0149" w:rsidRDefault="00FE0149">
      <w:pPr>
        <w:spacing w:line="400" w:lineRule="atLeast"/>
        <w:ind w:firstLineChars="200" w:firstLine="420"/>
        <w:contextualSpacing/>
        <w:jc w:val="center"/>
        <w:rPr>
          <w:rFonts w:ascii="黑体" w:eastAsia="黑体" w:hAnsi="Times New Roman" w:cs="Times New Roman"/>
          <w:kern w:val="0"/>
          <w:szCs w:val="21"/>
        </w:rPr>
      </w:pPr>
    </w:p>
    <w:p w:rsidR="00FE0149" w:rsidRDefault="007D2B4F">
      <w:pPr>
        <w:spacing w:line="400" w:lineRule="atLeast"/>
        <w:contextualSpacing/>
        <w:rPr>
          <w:u w:val="thick"/>
        </w:rPr>
      </w:pPr>
      <w:r>
        <w:rPr>
          <w:noProof/>
        </w:rPr>
        <w:pict>
          <v:line id="_x0000_s1027" style="position:absolute;left:0;text-align:left;z-index:251661312" from="133.05pt,2.7pt" to="282.65pt,2.7pt" o:gfxdata="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CBE2O7WAAAABwEAAA8AAAAAAAAAAQAgAAAAIgAAAGRycy9kb3ducmV2&#10;LnhtbFBLAQIUABQAAAAIAIdO4kCKngSi/gEAAOIDAAAOAAAAAAAAAAEAIAAAACUBAABkcnMvZTJv&#10;RG9jLnhtbFBLBQYAAAAABgAGAFkBAACVBQAAAAA=&#10;" strokecolor="black [3200]" strokeweight="1pt"/>
        </w:pict>
      </w:r>
    </w:p>
    <w:sectPr w:rsidR="00FE0149" w:rsidSect="00715A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B4F" w:rsidRDefault="007D2B4F" w:rsidP="001B4560">
      <w:r>
        <w:separator/>
      </w:r>
    </w:p>
  </w:endnote>
  <w:endnote w:type="continuationSeparator" w:id="0">
    <w:p w:rsidR="007D2B4F" w:rsidRDefault="007D2B4F" w:rsidP="001B4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B4F" w:rsidRDefault="007D2B4F" w:rsidP="001B4560">
      <w:r>
        <w:separator/>
      </w:r>
    </w:p>
  </w:footnote>
  <w:footnote w:type="continuationSeparator" w:id="0">
    <w:p w:rsidR="007D2B4F" w:rsidRDefault="007D2B4F" w:rsidP="001B45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67D81"/>
    <w:rsid w:val="000078BA"/>
    <w:rsid w:val="00010D47"/>
    <w:rsid w:val="000258F7"/>
    <w:rsid w:val="00032981"/>
    <w:rsid w:val="00041193"/>
    <w:rsid w:val="00044AE1"/>
    <w:rsid w:val="00047F36"/>
    <w:rsid w:val="00052D53"/>
    <w:rsid w:val="000800AB"/>
    <w:rsid w:val="0008165D"/>
    <w:rsid w:val="00082D89"/>
    <w:rsid w:val="000904BE"/>
    <w:rsid w:val="000945C0"/>
    <w:rsid w:val="000A3209"/>
    <w:rsid w:val="000A6C09"/>
    <w:rsid w:val="000B7837"/>
    <w:rsid w:val="000C2718"/>
    <w:rsid w:val="000C43CF"/>
    <w:rsid w:val="000C49E1"/>
    <w:rsid w:val="000D09DE"/>
    <w:rsid w:val="000D6298"/>
    <w:rsid w:val="000D718D"/>
    <w:rsid w:val="000D777C"/>
    <w:rsid w:val="000E4673"/>
    <w:rsid w:val="000F5137"/>
    <w:rsid w:val="001000D3"/>
    <w:rsid w:val="001015A8"/>
    <w:rsid w:val="001015C0"/>
    <w:rsid w:val="00101686"/>
    <w:rsid w:val="00102BAF"/>
    <w:rsid w:val="00113A5A"/>
    <w:rsid w:val="001214BA"/>
    <w:rsid w:val="00123EAC"/>
    <w:rsid w:val="001278ED"/>
    <w:rsid w:val="00131E86"/>
    <w:rsid w:val="00133D81"/>
    <w:rsid w:val="00136933"/>
    <w:rsid w:val="0014157B"/>
    <w:rsid w:val="0014200C"/>
    <w:rsid w:val="00155F56"/>
    <w:rsid w:val="001602A3"/>
    <w:rsid w:val="00160351"/>
    <w:rsid w:val="00164365"/>
    <w:rsid w:val="00166DC5"/>
    <w:rsid w:val="00171D79"/>
    <w:rsid w:val="0017380D"/>
    <w:rsid w:val="00173CA5"/>
    <w:rsid w:val="00185563"/>
    <w:rsid w:val="00193F61"/>
    <w:rsid w:val="00196F6A"/>
    <w:rsid w:val="0019778E"/>
    <w:rsid w:val="001A5FB4"/>
    <w:rsid w:val="001B4560"/>
    <w:rsid w:val="001B6909"/>
    <w:rsid w:val="001B7179"/>
    <w:rsid w:val="001C6363"/>
    <w:rsid w:val="001C6AF5"/>
    <w:rsid w:val="001C7D6C"/>
    <w:rsid w:val="001D1D92"/>
    <w:rsid w:val="001D33B6"/>
    <w:rsid w:val="001D426D"/>
    <w:rsid w:val="001E1AE2"/>
    <w:rsid w:val="001E5770"/>
    <w:rsid w:val="001F52B2"/>
    <w:rsid w:val="001F66A9"/>
    <w:rsid w:val="0020216E"/>
    <w:rsid w:val="002122A5"/>
    <w:rsid w:val="00230059"/>
    <w:rsid w:val="00236A2A"/>
    <w:rsid w:val="00246596"/>
    <w:rsid w:val="0025312C"/>
    <w:rsid w:val="00256B35"/>
    <w:rsid w:val="002601A4"/>
    <w:rsid w:val="00263104"/>
    <w:rsid w:val="00267FD1"/>
    <w:rsid w:val="002718DC"/>
    <w:rsid w:val="00273CF5"/>
    <w:rsid w:val="002803C5"/>
    <w:rsid w:val="00282A34"/>
    <w:rsid w:val="00282E99"/>
    <w:rsid w:val="0028466D"/>
    <w:rsid w:val="00285292"/>
    <w:rsid w:val="002939A0"/>
    <w:rsid w:val="00294397"/>
    <w:rsid w:val="00295AAA"/>
    <w:rsid w:val="002A6F99"/>
    <w:rsid w:val="002C102C"/>
    <w:rsid w:val="002C35EA"/>
    <w:rsid w:val="002D1BF2"/>
    <w:rsid w:val="002D7910"/>
    <w:rsid w:val="002F00AA"/>
    <w:rsid w:val="002F348C"/>
    <w:rsid w:val="00302BA7"/>
    <w:rsid w:val="00307E13"/>
    <w:rsid w:val="00320D14"/>
    <w:rsid w:val="00323549"/>
    <w:rsid w:val="003415A1"/>
    <w:rsid w:val="00343081"/>
    <w:rsid w:val="0034454E"/>
    <w:rsid w:val="003568E3"/>
    <w:rsid w:val="003631F0"/>
    <w:rsid w:val="0036728F"/>
    <w:rsid w:val="00367D81"/>
    <w:rsid w:val="0038067B"/>
    <w:rsid w:val="00380E97"/>
    <w:rsid w:val="003819EA"/>
    <w:rsid w:val="00395958"/>
    <w:rsid w:val="003B5258"/>
    <w:rsid w:val="003C1AC4"/>
    <w:rsid w:val="003D029D"/>
    <w:rsid w:val="003D41FB"/>
    <w:rsid w:val="003E22DC"/>
    <w:rsid w:val="003E2CAE"/>
    <w:rsid w:val="003E6EC0"/>
    <w:rsid w:val="003E7731"/>
    <w:rsid w:val="003F28B5"/>
    <w:rsid w:val="003F3726"/>
    <w:rsid w:val="003F5A29"/>
    <w:rsid w:val="00401D9E"/>
    <w:rsid w:val="00401DCD"/>
    <w:rsid w:val="004045B8"/>
    <w:rsid w:val="00407ED5"/>
    <w:rsid w:val="00411B92"/>
    <w:rsid w:val="00411E54"/>
    <w:rsid w:val="00417A29"/>
    <w:rsid w:val="00420BFF"/>
    <w:rsid w:val="004228D4"/>
    <w:rsid w:val="004261AB"/>
    <w:rsid w:val="00432245"/>
    <w:rsid w:val="00454821"/>
    <w:rsid w:val="00455315"/>
    <w:rsid w:val="00455D2C"/>
    <w:rsid w:val="004565C7"/>
    <w:rsid w:val="004569CB"/>
    <w:rsid w:val="00457CF8"/>
    <w:rsid w:val="00466525"/>
    <w:rsid w:val="00467786"/>
    <w:rsid w:val="00497A20"/>
    <w:rsid w:val="004A057E"/>
    <w:rsid w:val="004A3916"/>
    <w:rsid w:val="004A5601"/>
    <w:rsid w:val="004A5684"/>
    <w:rsid w:val="004A6762"/>
    <w:rsid w:val="004B35FC"/>
    <w:rsid w:val="004C3FF1"/>
    <w:rsid w:val="004E06EA"/>
    <w:rsid w:val="004E3B75"/>
    <w:rsid w:val="004E5781"/>
    <w:rsid w:val="004E6B0C"/>
    <w:rsid w:val="0050162A"/>
    <w:rsid w:val="0050298F"/>
    <w:rsid w:val="00503CB5"/>
    <w:rsid w:val="005132CE"/>
    <w:rsid w:val="0051610C"/>
    <w:rsid w:val="00517929"/>
    <w:rsid w:val="00517CDA"/>
    <w:rsid w:val="00520ADC"/>
    <w:rsid w:val="00520E6B"/>
    <w:rsid w:val="005308F9"/>
    <w:rsid w:val="00535009"/>
    <w:rsid w:val="0054226B"/>
    <w:rsid w:val="0054418F"/>
    <w:rsid w:val="005615D2"/>
    <w:rsid w:val="005674A2"/>
    <w:rsid w:val="00567796"/>
    <w:rsid w:val="0057375F"/>
    <w:rsid w:val="005743C8"/>
    <w:rsid w:val="0057757F"/>
    <w:rsid w:val="005806E1"/>
    <w:rsid w:val="005829FD"/>
    <w:rsid w:val="00585CCB"/>
    <w:rsid w:val="0058636B"/>
    <w:rsid w:val="00595CB7"/>
    <w:rsid w:val="00596CA0"/>
    <w:rsid w:val="005974F1"/>
    <w:rsid w:val="005A0657"/>
    <w:rsid w:val="005A183C"/>
    <w:rsid w:val="005B60F2"/>
    <w:rsid w:val="005C46BA"/>
    <w:rsid w:val="005C761A"/>
    <w:rsid w:val="005D0361"/>
    <w:rsid w:val="005D0643"/>
    <w:rsid w:val="005D28F7"/>
    <w:rsid w:val="005E3C8C"/>
    <w:rsid w:val="005E67B2"/>
    <w:rsid w:val="005E6AF5"/>
    <w:rsid w:val="005F0760"/>
    <w:rsid w:val="005F4A93"/>
    <w:rsid w:val="005F757C"/>
    <w:rsid w:val="00602C47"/>
    <w:rsid w:val="00603E81"/>
    <w:rsid w:val="00604633"/>
    <w:rsid w:val="00606FF8"/>
    <w:rsid w:val="0061200B"/>
    <w:rsid w:val="00614531"/>
    <w:rsid w:val="00615256"/>
    <w:rsid w:val="006158DB"/>
    <w:rsid w:val="00622BBA"/>
    <w:rsid w:val="00624CAB"/>
    <w:rsid w:val="0062721A"/>
    <w:rsid w:val="00630E82"/>
    <w:rsid w:val="00631140"/>
    <w:rsid w:val="00631D20"/>
    <w:rsid w:val="006325EF"/>
    <w:rsid w:val="006345B2"/>
    <w:rsid w:val="00640DA1"/>
    <w:rsid w:val="00641555"/>
    <w:rsid w:val="006435A3"/>
    <w:rsid w:val="006504A2"/>
    <w:rsid w:val="00651C91"/>
    <w:rsid w:val="00651E07"/>
    <w:rsid w:val="0065204E"/>
    <w:rsid w:val="00657C04"/>
    <w:rsid w:val="00662C3A"/>
    <w:rsid w:val="00681494"/>
    <w:rsid w:val="00681E34"/>
    <w:rsid w:val="00683480"/>
    <w:rsid w:val="006869AD"/>
    <w:rsid w:val="0068788C"/>
    <w:rsid w:val="006954D0"/>
    <w:rsid w:val="006978E7"/>
    <w:rsid w:val="006A2525"/>
    <w:rsid w:val="006A63B2"/>
    <w:rsid w:val="006B17F4"/>
    <w:rsid w:val="006B3912"/>
    <w:rsid w:val="006B4300"/>
    <w:rsid w:val="006B7A3F"/>
    <w:rsid w:val="006C0643"/>
    <w:rsid w:val="006C2BEB"/>
    <w:rsid w:val="006C3866"/>
    <w:rsid w:val="006C708B"/>
    <w:rsid w:val="006D093D"/>
    <w:rsid w:val="006D35E2"/>
    <w:rsid w:val="006E483A"/>
    <w:rsid w:val="006F1CF1"/>
    <w:rsid w:val="006F3A1C"/>
    <w:rsid w:val="00700193"/>
    <w:rsid w:val="00700FC0"/>
    <w:rsid w:val="00703F0C"/>
    <w:rsid w:val="00715AAE"/>
    <w:rsid w:val="00724B8E"/>
    <w:rsid w:val="00725696"/>
    <w:rsid w:val="00726541"/>
    <w:rsid w:val="00731484"/>
    <w:rsid w:val="00731526"/>
    <w:rsid w:val="00732332"/>
    <w:rsid w:val="007369F9"/>
    <w:rsid w:val="00742163"/>
    <w:rsid w:val="0074264E"/>
    <w:rsid w:val="00752654"/>
    <w:rsid w:val="0075484E"/>
    <w:rsid w:val="00754E38"/>
    <w:rsid w:val="00756D94"/>
    <w:rsid w:val="00774982"/>
    <w:rsid w:val="007755E5"/>
    <w:rsid w:val="00775D48"/>
    <w:rsid w:val="00777AAB"/>
    <w:rsid w:val="00784945"/>
    <w:rsid w:val="00785411"/>
    <w:rsid w:val="007909A3"/>
    <w:rsid w:val="0079482C"/>
    <w:rsid w:val="0079592B"/>
    <w:rsid w:val="007A0E3E"/>
    <w:rsid w:val="007A4A03"/>
    <w:rsid w:val="007A73F2"/>
    <w:rsid w:val="007C24E1"/>
    <w:rsid w:val="007C419A"/>
    <w:rsid w:val="007C606A"/>
    <w:rsid w:val="007D2B4F"/>
    <w:rsid w:val="007D73D4"/>
    <w:rsid w:val="007F1CFD"/>
    <w:rsid w:val="008110D4"/>
    <w:rsid w:val="00811C7A"/>
    <w:rsid w:val="00814338"/>
    <w:rsid w:val="00821B7A"/>
    <w:rsid w:val="0082296A"/>
    <w:rsid w:val="00830BC3"/>
    <w:rsid w:val="00834240"/>
    <w:rsid w:val="008348A8"/>
    <w:rsid w:val="00835E3E"/>
    <w:rsid w:val="0084288F"/>
    <w:rsid w:val="00847ECE"/>
    <w:rsid w:val="00865B55"/>
    <w:rsid w:val="00871B23"/>
    <w:rsid w:val="0087766A"/>
    <w:rsid w:val="008854AF"/>
    <w:rsid w:val="00887EAB"/>
    <w:rsid w:val="00892A14"/>
    <w:rsid w:val="00895818"/>
    <w:rsid w:val="008958B0"/>
    <w:rsid w:val="00896AF8"/>
    <w:rsid w:val="008A405C"/>
    <w:rsid w:val="008A668F"/>
    <w:rsid w:val="008A70F5"/>
    <w:rsid w:val="008B07A9"/>
    <w:rsid w:val="008B21C1"/>
    <w:rsid w:val="008B56C0"/>
    <w:rsid w:val="008C39FC"/>
    <w:rsid w:val="008C45E0"/>
    <w:rsid w:val="008C7EEE"/>
    <w:rsid w:val="008D2CD0"/>
    <w:rsid w:val="008D461B"/>
    <w:rsid w:val="008D607A"/>
    <w:rsid w:val="008E2E3F"/>
    <w:rsid w:val="008E4A0E"/>
    <w:rsid w:val="008F2415"/>
    <w:rsid w:val="008F50EB"/>
    <w:rsid w:val="008F51A9"/>
    <w:rsid w:val="008F68B2"/>
    <w:rsid w:val="00904EFF"/>
    <w:rsid w:val="00906D90"/>
    <w:rsid w:val="0091239F"/>
    <w:rsid w:val="00913274"/>
    <w:rsid w:val="00915CC1"/>
    <w:rsid w:val="00916846"/>
    <w:rsid w:val="009215EF"/>
    <w:rsid w:val="00922387"/>
    <w:rsid w:val="00932DEF"/>
    <w:rsid w:val="00936FEA"/>
    <w:rsid w:val="00937E7B"/>
    <w:rsid w:val="00941746"/>
    <w:rsid w:val="009427F5"/>
    <w:rsid w:val="00946FB0"/>
    <w:rsid w:val="0095593F"/>
    <w:rsid w:val="0096591B"/>
    <w:rsid w:val="009757FC"/>
    <w:rsid w:val="00981987"/>
    <w:rsid w:val="0098198E"/>
    <w:rsid w:val="00984F86"/>
    <w:rsid w:val="009A03F4"/>
    <w:rsid w:val="009A2793"/>
    <w:rsid w:val="009A3A5A"/>
    <w:rsid w:val="009A4778"/>
    <w:rsid w:val="009B07A8"/>
    <w:rsid w:val="009C0A33"/>
    <w:rsid w:val="009C10BA"/>
    <w:rsid w:val="009C176B"/>
    <w:rsid w:val="009C34EA"/>
    <w:rsid w:val="009C537C"/>
    <w:rsid w:val="009C6010"/>
    <w:rsid w:val="009D3D1D"/>
    <w:rsid w:val="009D7E39"/>
    <w:rsid w:val="009E0D5B"/>
    <w:rsid w:val="009F4F41"/>
    <w:rsid w:val="009F6A37"/>
    <w:rsid w:val="00A003C6"/>
    <w:rsid w:val="00A0161D"/>
    <w:rsid w:val="00A1773A"/>
    <w:rsid w:val="00A17F74"/>
    <w:rsid w:val="00A22F09"/>
    <w:rsid w:val="00A26D59"/>
    <w:rsid w:val="00A34658"/>
    <w:rsid w:val="00A36CF9"/>
    <w:rsid w:val="00A43012"/>
    <w:rsid w:val="00A43CCA"/>
    <w:rsid w:val="00A62629"/>
    <w:rsid w:val="00A72E9D"/>
    <w:rsid w:val="00A776B2"/>
    <w:rsid w:val="00AB4F20"/>
    <w:rsid w:val="00AB57CB"/>
    <w:rsid w:val="00AB5C59"/>
    <w:rsid w:val="00AB60DA"/>
    <w:rsid w:val="00AB7817"/>
    <w:rsid w:val="00AC160D"/>
    <w:rsid w:val="00AC5C18"/>
    <w:rsid w:val="00AD27FE"/>
    <w:rsid w:val="00AD2D1E"/>
    <w:rsid w:val="00AD5EC9"/>
    <w:rsid w:val="00AE2894"/>
    <w:rsid w:val="00AE5AD4"/>
    <w:rsid w:val="00AF316F"/>
    <w:rsid w:val="00AF3DCD"/>
    <w:rsid w:val="00AF6722"/>
    <w:rsid w:val="00B02CCC"/>
    <w:rsid w:val="00B04E46"/>
    <w:rsid w:val="00B11A5F"/>
    <w:rsid w:val="00B144C1"/>
    <w:rsid w:val="00B34773"/>
    <w:rsid w:val="00B34DAD"/>
    <w:rsid w:val="00B35BBE"/>
    <w:rsid w:val="00B374D2"/>
    <w:rsid w:val="00B40F96"/>
    <w:rsid w:val="00B42BFA"/>
    <w:rsid w:val="00B4440C"/>
    <w:rsid w:val="00B454A4"/>
    <w:rsid w:val="00B46084"/>
    <w:rsid w:val="00B47B82"/>
    <w:rsid w:val="00B504C6"/>
    <w:rsid w:val="00B5620A"/>
    <w:rsid w:val="00B677FE"/>
    <w:rsid w:val="00B71AB2"/>
    <w:rsid w:val="00B732B0"/>
    <w:rsid w:val="00B7400B"/>
    <w:rsid w:val="00B75543"/>
    <w:rsid w:val="00B7698E"/>
    <w:rsid w:val="00B84A27"/>
    <w:rsid w:val="00B95457"/>
    <w:rsid w:val="00B9564C"/>
    <w:rsid w:val="00B968BE"/>
    <w:rsid w:val="00BB0EBC"/>
    <w:rsid w:val="00BB104A"/>
    <w:rsid w:val="00BC3C21"/>
    <w:rsid w:val="00BD05CD"/>
    <w:rsid w:val="00BD7F83"/>
    <w:rsid w:val="00BE15CE"/>
    <w:rsid w:val="00BE7988"/>
    <w:rsid w:val="00BF1A85"/>
    <w:rsid w:val="00BF3C90"/>
    <w:rsid w:val="00C008F4"/>
    <w:rsid w:val="00C024D2"/>
    <w:rsid w:val="00C02693"/>
    <w:rsid w:val="00C07BEB"/>
    <w:rsid w:val="00C21C13"/>
    <w:rsid w:val="00C30085"/>
    <w:rsid w:val="00C34BBE"/>
    <w:rsid w:val="00C46CCD"/>
    <w:rsid w:val="00C47949"/>
    <w:rsid w:val="00C51050"/>
    <w:rsid w:val="00C55FD0"/>
    <w:rsid w:val="00C64FF9"/>
    <w:rsid w:val="00C713E7"/>
    <w:rsid w:val="00C72A52"/>
    <w:rsid w:val="00C80D8D"/>
    <w:rsid w:val="00C9153A"/>
    <w:rsid w:val="00C924CE"/>
    <w:rsid w:val="00C978D0"/>
    <w:rsid w:val="00CA08A1"/>
    <w:rsid w:val="00CA1B4D"/>
    <w:rsid w:val="00CB1641"/>
    <w:rsid w:val="00CB1B6C"/>
    <w:rsid w:val="00CC1B06"/>
    <w:rsid w:val="00CC330A"/>
    <w:rsid w:val="00CC33C2"/>
    <w:rsid w:val="00CC434D"/>
    <w:rsid w:val="00CD4220"/>
    <w:rsid w:val="00CE0E58"/>
    <w:rsid w:val="00CE1578"/>
    <w:rsid w:val="00D02068"/>
    <w:rsid w:val="00D05CB9"/>
    <w:rsid w:val="00D06CA1"/>
    <w:rsid w:val="00D07CD2"/>
    <w:rsid w:val="00D07CF3"/>
    <w:rsid w:val="00D15B2E"/>
    <w:rsid w:val="00D210EA"/>
    <w:rsid w:val="00D22656"/>
    <w:rsid w:val="00D26AD6"/>
    <w:rsid w:val="00D26BA6"/>
    <w:rsid w:val="00D36FF2"/>
    <w:rsid w:val="00D43C6E"/>
    <w:rsid w:val="00D445DE"/>
    <w:rsid w:val="00D51A66"/>
    <w:rsid w:val="00D56268"/>
    <w:rsid w:val="00D5678F"/>
    <w:rsid w:val="00D57565"/>
    <w:rsid w:val="00D60D1A"/>
    <w:rsid w:val="00D64BBE"/>
    <w:rsid w:val="00D73292"/>
    <w:rsid w:val="00D76437"/>
    <w:rsid w:val="00D8684B"/>
    <w:rsid w:val="00D87C01"/>
    <w:rsid w:val="00D90A31"/>
    <w:rsid w:val="00D92C97"/>
    <w:rsid w:val="00D9406B"/>
    <w:rsid w:val="00D959F7"/>
    <w:rsid w:val="00DA58CB"/>
    <w:rsid w:val="00DB4BB1"/>
    <w:rsid w:val="00DB5F95"/>
    <w:rsid w:val="00DB794E"/>
    <w:rsid w:val="00DC5A5B"/>
    <w:rsid w:val="00DC604C"/>
    <w:rsid w:val="00DC7BE1"/>
    <w:rsid w:val="00DD013A"/>
    <w:rsid w:val="00DD0269"/>
    <w:rsid w:val="00DD1F31"/>
    <w:rsid w:val="00DD4E16"/>
    <w:rsid w:val="00DD5704"/>
    <w:rsid w:val="00DD5E9D"/>
    <w:rsid w:val="00DE2819"/>
    <w:rsid w:val="00DE309B"/>
    <w:rsid w:val="00DE3C7F"/>
    <w:rsid w:val="00E00BDD"/>
    <w:rsid w:val="00E035EC"/>
    <w:rsid w:val="00E03964"/>
    <w:rsid w:val="00E05E44"/>
    <w:rsid w:val="00E22CEF"/>
    <w:rsid w:val="00E27C9B"/>
    <w:rsid w:val="00E35606"/>
    <w:rsid w:val="00E356A7"/>
    <w:rsid w:val="00E3661A"/>
    <w:rsid w:val="00E515F0"/>
    <w:rsid w:val="00E5599B"/>
    <w:rsid w:val="00E562E0"/>
    <w:rsid w:val="00E569E7"/>
    <w:rsid w:val="00E64890"/>
    <w:rsid w:val="00E672ED"/>
    <w:rsid w:val="00E85024"/>
    <w:rsid w:val="00E85964"/>
    <w:rsid w:val="00E87BCB"/>
    <w:rsid w:val="00E91C40"/>
    <w:rsid w:val="00E92122"/>
    <w:rsid w:val="00E96930"/>
    <w:rsid w:val="00EA033C"/>
    <w:rsid w:val="00EA3CCA"/>
    <w:rsid w:val="00EA48E6"/>
    <w:rsid w:val="00EA5940"/>
    <w:rsid w:val="00EB66C4"/>
    <w:rsid w:val="00EB779F"/>
    <w:rsid w:val="00EB7FCC"/>
    <w:rsid w:val="00EC4836"/>
    <w:rsid w:val="00ED1DB0"/>
    <w:rsid w:val="00EE050D"/>
    <w:rsid w:val="00EE25C9"/>
    <w:rsid w:val="00EE2986"/>
    <w:rsid w:val="00EE3EDC"/>
    <w:rsid w:val="00EE64E9"/>
    <w:rsid w:val="00EF0B80"/>
    <w:rsid w:val="00EF44DE"/>
    <w:rsid w:val="00EF568A"/>
    <w:rsid w:val="00F003C5"/>
    <w:rsid w:val="00F02E60"/>
    <w:rsid w:val="00F1246E"/>
    <w:rsid w:val="00F14D42"/>
    <w:rsid w:val="00F14EE9"/>
    <w:rsid w:val="00F16011"/>
    <w:rsid w:val="00F17249"/>
    <w:rsid w:val="00F17310"/>
    <w:rsid w:val="00F31058"/>
    <w:rsid w:val="00F42BAA"/>
    <w:rsid w:val="00F47B0A"/>
    <w:rsid w:val="00F51294"/>
    <w:rsid w:val="00F5228A"/>
    <w:rsid w:val="00F573FA"/>
    <w:rsid w:val="00F606E4"/>
    <w:rsid w:val="00F621BF"/>
    <w:rsid w:val="00F65F92"/>
    <w:rsid w:val="00F80415"/>
    <w:rsid w:val="00F8052A"/>
    <w:rsid w:val="00F824E5"/>
    <w:rsid w:val="00F836D7"/>
    <w:rsid w:val="00F838E9"/>
    <w:rsid w:val="00F86904"/>
    <w:rsid w:val="00F93894"/>
    <w:rsid w:val="00F95AB8"/>
    <w:rsid w:val="00F96F67"/>
    <w:rsid w:val="00FB1A4E"/>
    <w:rsid w:val="00FC06CF"/>
    <w:rsid w:val="00FC07CD"/>
    <w:rsid w:val="00FC7321"/>
    <w:rsid w:val="00FC770B"/>
    <w:rsid w:val="00FD10B3"/>
    <w:rsid w:val="00FD6012"/>
    <w:rsid w:val="00FE0149"/>
    <w:rsid w:val="00FE22E1"/>
    <w:rsid w:val="02421937"/>
    <w:rsid w:val="03371951"/>
    <w:rsid w:val="04E36BF0"/>
    <w:rsid w:val="068E3E12"/>
    <w:rsid w:val="07917333"/>
    <w:rsid w:val="07E876BB"/>
    <w:rsid w:val="082E11F4"/>
    <w:rsid w:val="0AEF642A"/>
    <w:rsid w:val="0C441300"/>
    <w:rsid w:val="0C81453C"/>
    <w:rsid w:val="0D512014"/>
    <w:rsid w:val="0DB930AC"/>
    <w:rsid w:val="107955A9"/>
    <w:rsid w:val="145C457C"/>
    <w:rsid w:val="17CA1B85"/>
    <w:rsid w:val="19CE5F89"/>
    <w:rsid w:val="1C153C36"/>
    <w:rsid w:val="1F865B64"/>
    <w:rsid w:val="22AF7C90"/>
    <w:rsid w:val="24C62492"/>
    <w:rsid w:val="28CD0B12"/>
    <w:rsid w:val="28F35BBC"/>
    <w:rsid w:val="2DD958C1"/>
    <w:rsid w:val="31357AEB"/>
    <w:rsid w:val="32C53BE6"/>
    <w:rsid w:val="330424CF"/>
    <w:rsid w:val="339C2BC7"/>
    <w:rsid w:val="355758D7"/>
    <w:rsid w:val="382174D8"/>
    <w:rsid w:val="3B19665C"/>
    <w:rsid w:val="3DAA69E1"/>
    <w:rsid w:val="407F2C59"/>
    <w:rsid w:val="40853CFF"/>
    <w:rsid w:val="409D1B2A"/>
    <w:rsid w:val="417866C9"/>
    <w:rsid w:val="42C94528"/>
    <w:rsid w:val="44F730D2"/>
    <w:rsid w:val="451B69A4"/>
    <w:rsid w:val="45B0044D"/>
    <w:rsid w:val="48537F57"/>
    <w:rsid w:val="48657AC5"/>
    <w:rsid w:val="49135073"/>
    <w:rsid w:val="4C34073F"/>
    <w:rsid w:val="4D5F5702"/>
    <w:rsid w:val="4DCE4B35"/>
    <w:rsid w:val="4FA67DB9"/>
    <w:rsid w:val="549C67AC"/>
    <w:rsid w:val="57330B44"/>
    <w:rsid w:val="59E4087E"/>
    <w:rsid w:val="5BA51473"/>
    <w:rsid w:val="5D9A4BF3"/>
    <w:rsid w:val="5EEC5220"/>
    <w:rsid w:val="60A53169"/>
    <w:rsid w:val="62052784"/>
    <w:rsid w:val="641F1233"/>
    <w:rsid w:val="64BC389B"/>
    <w:rsid w:val="67890CF5"/>
    <w:rsid w:val="68477235"/>
    <w:rsid w:val="6D144325"/>
    <w:rsid w:val="6D2B1ED7"/>
    <w:rsid w:val="700D1143"/>
    <w:rsid w:val="74093209"/>
    <w:rsid w:val="763F246B"/>
    <w:rsid w:val="76C64801"/>
    <w:rsid w:val="770E5826"/>
    <w:rsid w:val="79B84CA6"/>
    <w:rsid w:val="7AAD2A82"/>
    <w:rsid w:val="7E1623EE"/>
    <w:rsid w:val="7EA929E0"/>
    <w:rsid w:val="7F642E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rules v:ext="edit">
        <o:r id="V:Rule1" type="connector" idref="#AutoShape 3"/>
        <o:r id="V:Rule2" type="connector" idref="#AutoShape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Body Tex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AAE"/>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715AAE"/>
    <w:pPr>
      <w:ind w:leftChars="2500" w:left="100"/>
    </w:pPr>
  </w:style>
  <w:style w:type="paragraph" w:styleId="2">
    <w:name w:val="Body Text Indent 2"/>
    <w:basedOn w:val="a"/>
    <w:link w:val="2Char"/>
    <w:qFormat/>
    <w:rsid w:val="00715AAE"/>
    <w:pPr>
      <w:spacing w:line="288" w:lineRule="auto"/>
      <w:ind w:firstLine="435"/>
    </w:pPr>
    <w:rPr>
      <w:rFonts w:ascii="Times New Roman" w:eastAsia="宋体" w:hAnsi="Times New Roman" w:cs="Times New Roman"/>
      <w:szCs w:val="21"/>
    </w:rPr>
  </w:style>
  <w:style w:type="paragraph" w:styleId="a4">
    <w:name w:val="Balloon Text"/>
    <w:basedOn w:val="a"/>
    <w:link w:val="Char0"/>
    <w:uiPriority w:val="99"/>
    <w:semiHidden/>
    <w:unhideWhenUsed/>
    <w:qFormat/>
    <w:rsid w:val="00715AAE"/>
    <w:rPr>
      <w:sz w:val="18"/>
      <w:szCs w:val="18"/>
    </w:rPr>
  </w:style>
  <w:style w:type="paragraph" w:styleId="a5">
    <w:name w:val="footer"/>
    <w:basedOn w:val="a"/>
    <w:link w:val="Char1"/>
    <w:uiPriority w:val="99"/>
    <w:unhideWhenUsed/>
    <w:qFormat/>
    <w:rsid w:val="00715AAE"/>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715AAE"/>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rsid w:val="00715AAE"/>
    <w:pPr>
      <w:widowControl/>
      <w:spacing w:before="100" w:beforeAutospacing="1" w:after="100" w:afterAutospacing="1"/>
      <w:jc w:val="left"/>
    </w:pPr>
    <w:rPr>
      <w:rFonts w:ascii="宋体" w:eastAsia="宋体" w:hAnsi="宋体" w:cs="宋体"/>
      <w:kern w:val="0"/>
      <w:sz w:val="24"/>
      <w:szCs w:val="24"/>
    </w:rPr>
  </w:style>
  <w:style w:type="character" w:styleId="a8">
    <w:name w:val="Emphasis"/>
    <w:basedOn w:val="a0"/>
    <w:uiPriority w:val="20"/>
    <w:qFormat/>
    <w:rsid w:val="00715AAE"/>
    <w:rPr>
      <w:i/>
      <w:iCs/>
    </w:rPr>
  </w:style>
  <w:style w:type="character" w:styleId="a9">
    <w:name w:val="Hyperlink"/>
    <w:basedOn w:val="a0"/>
    <w:uiPriority w:val="99"/>
    <w:unhideWhenUsed/>
    <w:qFormat/>
    <w:rsid w:val="00715AAE"/>
    <w:rPr>
      <w:color w:val="0000FF" w:themeColor="hyperlink"/>
      <w:u w:val="single"/>
    </w:rPr>
  </w:style>
  <w:style w:type="paragraph" w:customStyle="1" w:styleId="1">
    <w:name w:val="列出段落1"/>
    <w:basedOn w:val="a"/>
    <w:qFormat/>
    <w:rsid w:val="00715AAE"/>
    <w:pPr>
      <w:ind w:firstLineChars="200" w:firstLine="420"/>
    </w:pPr>
    <w:rPr>
      <w:rFonts w:ascii="Times New Roman" w:eastAsia="宋体" w:hAnsi="Times New Roman" w:cs="Times New Roman"/>
      <w:szCs w:val="21"/>
    </w:rPr>
  </w:style>
  <w:style w:type="character" w:customStyle="1" w:styleId="2Char">
    <w:name w:val="正文文本缩进 2 Char"/>
    <w:basedOn w:val="a0"/>
    <w:link w:val="2"/>
    <w:qFormat/>
    <w:rsid w:val="00715AAE"/>
    <w:rPr>
      <w:rFonts w:ascii="Times New Roman" w:eastAsia="宋体" w:hAnsi="Times New Roman" w:cs="Times New Roman"/>
      <w:szCs w:val="21"/>
    </w:rPr>
  </w:style>
  <w:style w:type="paragraph" w:styleId="aa">
    <w:name w:val="List Paragraph"/>
    <w:basedOn w:val="a"/>
    <w:uiPriority w:val="34"/>
    <w:qFormat/>
    <w:rsid w:val="00715AAE"/>
    <w:pPr>
      <w:ind w:firstLineChars="200" w:firstLine="420"/>
    </w:pPr>
  </w:style>
  <w:style w:type="character" w:customStyle="1" w:styleId="Char2">
    <w:name w:val="页眉 Char"/>
    <w:basedOn w:val="a0"/>
    <w:link w:val="a6"/>
    <w:uiPriority w:val="99"/>
    <w:qFormat/>
    <w:rsid w:val="00715AAE"/>
    <w:rPr>
      <w:sz w:val="18"/>
      <w:szCs w:val="18"/>
    </w:rPr>
  </w:style>
  <w:style w:type="character" w:customStyle="1" w:styleId="Char1">
    <w:name w:val="页脚 Char"/>
    <w:basedOn w:val="a0"/>
    <w:link w:val="a5"/>
    <w:uiPriority w:val="99"/>
    <w:qFormat/>
    <w:rsid w:val="00715AAE"/>
    <w:rPr>
      <w:sz w:val="18"/>
      <w:szCs w:val="18"/>
    </w:rPr>
  </w:style>
  <w:style w:type="character" w:customStyle="1" w:styleId="Char0">
    <w:name w:val="批注框文本 Char"/>
    <w:basedOn w:val="a0"/>
    <w:link w:val="a4"/>
    <w:uiPriority w:val="99"/>
    <w:semiHidden/>
    <w:qFormat/>
    <w:rsid w:val="00715AAE"/>
    <w:rPr>
      <w:sz w:val="18"/>
      <w:szCs w:val="18"/>
    </w:rPr>
  </w:style>
  <w:style w:type="character" w:customStyle="1" w:styleId="Char">
    <w:name w:val="日期 Char"/>
    <w:basedOn w:val="a0"/>
    <w:link w:val="a3"/>
    <w:uiPriority w:val="99"/>
    <w:semiHidden/>
    <w:qFormat/>
    <w:rsid w:val="00715AAE"/>
  </w:style>
  <w:style w:type="paragraph" w:customStyle="1" w:styleId="ab">
    <w:name w:val="附录标识"/>
    <w:basedOn w:val="a"/>
    <w:next w:val="a"/>
    <w:qFormat/>
    <w:rsid w:val="00715AAE"/>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c">
    <w:name w:val="段"/>
    <w:link w:val="Char3"/>
    <w:qFormat/>
    <w:rsid w:val="00715AAE"/>
    <w:pPr>
      <w:autoSpaceDE w:val="0"/>
      <w:autoSpaceDN w:val="0"/>
      <w:ind w:firstLineChars="200" w:firstLine="200"/>
      <w:jc w:val="both"/>
    </w:pPr>
    <w:rPr>
      <w:rFonts w:ascii="宋体"/>
      <w:sz w:val="21"/>
    </w:rPr>
  </w:style>
  <w:style w:type="paragraph" w:customStyle="1" w:styleId="CharCharCharCharCharCharChar">
    <w:name w:val="Char Char Char Char Char Char Char"/>
    <w:basedOn w:val="a"/>
    <w:qFormat/>
    <w:rsid w:val="00715AAE"/>
    <w:pPr>
      <w:widowControl/>
      <w:spacing w:after="160" w:line="240" w:lineRule="exact"/>
      <w:jc w:val="left"/>
    </w:pPr>
    <w:rPr>
      <w:rFonts w:ascii="Verdana" w:eastAsia="宋体" w:hAnsi="Verdana" w:cs="Times New Roman"/>
      <w:kern w:val="0"/>
      <w:sz w:val="20"/>
      <w:szCs w:val="20"/>
      <w:lang w:eastAsia="en-US"/>
    </w:rPr>
  </w:style>
  <w:style w:type="paragraph" w:customStyle="1" w:styleId="CharCharCharCharCharCharChar1">
    <w:name w:val="Char Char Char Char Char Char Char1"/>
    <w:basedOn w:val="a"/>
    <w:qFormat/>
    <w:rsid w:val="00715AAE"/>
    <w:pPr>
      <w:widowControl/>
      <w:spacing w:after="160" w:line="240" w:lineRule="exact"/>
      <w:jc w:val="left"/>
    </w:pPr>
    <w:rPr>
      <w:rFonts w:ascii="Verdana" w:eastAsia="宋体" w:hAnsi="Verdana" w:cs="Times New Roman"/>
      <w:kern w:val="0"/>
      <w:sz w:val="20"/>
      <w:szCs w:val="20"/>
      <w:lang w:eastAsia="en-US"/>
    </w:rPr>
  </w:style>
  <w:style w:type="character" w:customStyle="1" w:styleId="Char3">
    <w:name w:val="段 Char"/>
    <w:basedOn w:val="a0"/>
    <w:link w:val="ac"/>
    <w:qFormat/>
    <w:rsid w:val="00715AAE"/>
    <w:rPr>
      <w:rFonts w:ascii="宋体" w:eastAsia="宋体" w:hAnsi="Times New Roman" w:cs="Times New Roman"/>
      <w:kern w:val="0"/>
      <w:szCs w:val="20"/>
    </w:rPr>
  </w:style>
  <w:style w:type="paragraph" w:customStyle="1" w:styleId="CharCharCharCharCharCharChar2">
    <w:name w:val="Char Char Char Char Char Char Char2"/>
    <w:basedOn w:val="a"/>
    <w:qFormat/>
    <w:rsid w:val="00715AAE"/>
    <w:pPr>
      <w:widowControl/>
      <w:spacing w:after="160" w:line="240" w:lineRule="exact"/>
      <w:jc w:val="left"/>
    </w:pPr>
    <w:rPr>
      <w:rFonts w:ascii="Verdana" w:eastAsia="宋体" w:hAnsi="Verdana" w:cs="Times New Roman"/>
      <w:kern w:val="0"/>
      <w:sz w:val="20"/>
      <w:szCs w:val="20"/>
      <w:lang w:eastAsia="en-US"/>
    </w:rPr>
  </w:style>
  <w:style w:type="character" w:styleId="ad">
    <w:name w:val="annotation reference"/>
    <w:basedOn w:val="a0"/>
    <w:uiPriority w:val="99"/>
    <w:semiHidden/>
    <w:unhideWhenUsed/>
    <w:rsid w:val="008C7EEE"/>
    <w:rPr>
      <w:sz w:val="21"/>
      <w:szCs w:val="21"/>
    </w:rPr>
  </w:style>
  <w:style w:type="paragraph" w:styleId="ae">
    <w:name w:val="annotation text"/>
    <w:basedOn w:val="a"/>
    <w:link w:val="Char4"/>
    <w:uiPriority w:val="99"/>
    <w:semiHidden/>
    <w:unhideWhenUsed/>
    <w:rsid w:val="008C7EEE"/>
    <w:pPr>
      <w:jc w:val="left"/>
    </w:pPr>
  </w:style>
  <w:style w:type="character" w:customStyle="1" w:styleId="Char4">
    <w:name w:val="批注文字 Char"/>
    <w:basedOn w:val="a0"/>
    <w:link w:val="ae"/>
    <w:uiPriority w:val="99"/>
    <w:semiHidden/>
    <w:rsid w:val="008C7EEE"/>
    <w:rPr>
      <w:rFonts w:asciiTheme="minorHAnsi" w:eastAsiaTheme="minorEastAsia" w:hAnsiTheme="minorHAnsi" w:cstheme="minorBidi"/>
      <w:kern w:val="2"/>
      <w:sz w:val="21"/>
      <w:szCs w:val="22"/>
    </w:rPr>
  </w:style>
  <w:style w:type="paragraph" w:styleId="af">
    <w:name w:val="annotation subject"/>
    <w:basedOn w:val="ae"/>
    <w:next w:val="ae"/>
    <w:link w:val="Char5"/>
    <w:uiPriority w:val="99"/>
    <w:semiHidden/>
    <w:unhideWhenUsed/>
    <w:rsid w:val="008C7EEE"/>
    <w:rPr>
      <w:b/>
      <w:bCs/>
    </w:rPr>
  </w:style>
  <w:style w:type="character" w:customStyle="1" w:styleId="Char5">
    <w:name w:val="批注主题 Char"/>
    <w:basedOn w:val="Char4"/>
    <w:link w:val="af"/>
    <w:uiPriority w:val="99"/>
    <w:semiHidden/>
    <w:rsid w:val="008C7EEE"/>
    <w:rPr>
      <w:rFonts w:asciiTheme="minorHAnsi" w:eastAsiaTheme="minorEastAsia" w:hAnsiTheme="minorHAnsi" w:cstheme="minorBidi"/>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Body Tex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2">
    <w:name w:val="Body Text Indent 2"/>
    <w:basedOn w:val="a"/>
    <w:link w:val="2Char"/>
    <w:qFormat/>
    <w:pPr>
      <w:spacing w:line="288" w:lineRule="auto"/>
      <w:ind w:firstLine="435"/>
    </w:pPr>
    <w:rPr>
      <w:rFonts w:ascii="Times New Roman" w:eastAsia="宋体" w:hAnsi="Times New Roman" w:cs="Times New Roman"/>
      <w:szCs w:val="21"/>
    </w:r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Emphasis"/>
    <w:basedOn w:val="a0"/>
    <w:uiPriority w:val="20"/>
    <w:qFormat/>
    <w:rPr>
      <w:i/>
      <w:iCs/>
    </w:rPr>
  </w:style>
  <w:style w:type="character" w:styleId="a9">
    <w:name w:val="Hyperlink"/>
    <w:basedOn w:val="a0"/>
    <w:uiPriority w:val="99"/>
    <w:unhideWhenUsed/>
    <w:qFormat/>
    <w:rPr>
      <w:color w:val="0000FF" w:themeColor="hyperlink"/>
      <w:u w:val="single"/>
    </w:rPr>
  </w:style>
  <w:style w:type="paragraph" w:customStyle="1" w:styleId="1">
    <w:name w:val="列出段落1"/>
    <w:basedOn w:val="a"/>
    <w:qFormat/>
    <w:pPr>
      <w:ind w:firstLineChars="200" w:firstLine="420"/>
    </w:pPr>
    <w:rPr>
      <w:rFonts w:ascii="Times New Roman" w:eastAsia="宋体" w:hAnsi="Times New Roman" w:cs="Times New Roman"/>
      <w:szCs w:val="21"/>
    </w:rPr>
  </w:style>
  <w:style w:type="character" w:customStyle="1" w:styleId="2Char">
    <w:name w:val="正文文本缩进 2 Char"/>
    <w:basedOn w:val="a0"/>
    <w:link w:val="2"/>
    <w:qFormat/>
    <w:rPr>
      <w:rFonts w:ascii="Times New Roman" w:eastAsia="宋体" w:hAnsi="Times New Roman" w:cs="Times New Roman"/>
      <w:szCs w:val="21"/>
    </w:rPr>
  </w:style>
  <w:style w:type="paragraph" w:styleId="aa">
    <w:name w:val="List Paragraph"/>
    <w:basedOn w:val="a"/>
    <w:uiPriority w:val="34"/>
    <w:qFormat/>
    <w:pPr>
      <w:ind w:firstLineChars="200" w:firstLine="420"/>
    </w:p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0">
    <w:name w:val="批注框文本 Char"/>
    <w:basedOn w:val="a0"/>
    <w:link w:val="a4"/>
    <w:uiPriority w:val="99"/>
    <w:semiHidden/>
    <w:qFormat/>
    <w:rPr>
      <w:sz w:val="18"/>
      <w:szCs w:val="18"/>
    </w:rPr>
  </w:style>
  <w:style w:type="character" w:customStyle="1" w:styleId="Char">
    <w:name w:val="日期 Char"/>
    <w:basedOn w:val="a0"/>
    <w:link w:val="a3"/>
    <w:uiPriority w:val="99"/>
    <w:semiHidden/>
    <w:qFormat/>
  </w:style>
  <w:style w:type="paragraph" w:customStyle="1" w:styleId="ab">
    <w:name w:val="附录标识"/>
    <w:basedOn w:val="a"/>
    <w:next w:val="a"/>
    <w:qFormat/>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c">
    <w:name w:val="段"/>
    <w:link w:val="Char3"/>
    <w:qFormat/>
    <w:pPr>
      <w:autoSpaceDE w:val="0"/>
      <w:autoSpaceDN w:val="0"/>
      <w:ind w:firstLineChars="200" w:firstLine="200"/>
      <w:jc w:val="both"/>
    </w:pPr>
    <w:rPr>
      <w:rFonts w:ascii="宋体"/>
      <w:sz w:val="21"/>
    </w:rPr>
  </w:style>
  <w:style w:type="paragraph" w:customStyle="1" w:styleId="CharCharCharCharCharCharChar">
    <w:name w:val="Char Char Char Char Char Char Char"/>
    <w:basedOn w:val="a"/>
    <w:qFormat/>
    <w:pPr>
      <w:widowControl/>
      <w:spacing w:after="160" w:line="240" w:lineRule="exact"/>
      <w:jc w:val="left"/>
    </w:pPr>
    <w:rPr>
      <w:rFonts w:ascii="Verdana" w:eastAsia="宋体" w:hAnsi="Verdana" w:cs="Times New Roman"/>
      <w:kern w:val="0"/>
      <w:sz w:val="20"/>
      <w:szCs w:val="20"/>
      <w:lang w:eastAsia="en-US"/>
    </w:rPr>
  </w:style>
  <w:style w:type="paragraph" w:customStyle="1" w:styleId="CharCharCharCharCharCharChar1">
    <w:name w:val="Char Char Char Char Char Char Char1"/>
    <w:basedOn w:val="a"/>
    <w:qFormat/>
    <w:pPr>
      <w:widowControl/>
      <w:spacing w:after="160" w:line="240" w:lineRule="exact"/>
      <w:jc w:val="left"/>
    </w:pPr>
    <w:rPr>
      <w:rFonts w:ascii="Verdana" w:eastAsia="宋体" w:hAnsi="Verdana" w:cs="Times New Roman"/>
      <w:kern w:val="0"/>
      <w:sz w:val="20"/>
      <w:szCs w:val="20"/>
      <w:lang w:eastAsia="en-US"/>
    </w:rPr>
  </w:style>
  <w:style w:type="character" w:customStyle="1" w:styleId="Char3">
    <w:name w:val="段 Char"/>
    <w:basedOn w:val="a0"/>
    <w:link w:val="ac"/>
    <w:qFormat/>
    <w:rPr>
      <w:rFonts w:ascii="宋体" w:eastAsia="宋体" w:hAnsi="Times New Roman" w:cs="Times New Roman"/>
      <w:kern w:val="0"/>
      <w:szCs w:val="20"/>
    </w:rPr>
  </w:style>
  <w:style w:type="paragraph" w:customStyle="1" w:styleId="CharCharCharCharCharCharChar2">
    <w:name w:val="Char Char Char Char Char Char Char2"/>
    <w:basedOn w:val="a"/>
    <w:qFormat/>
    <w:pPr>
      <w:widowControl/>
      <w:spacing w:after="160" w:line="240" w:lineRule="exact"/>
      <w:jc w:val="left"/>
    </w:pPr>
    <w:rPr>
      <w:rFonts w:ascii="Verdana" w:eastAsia="宋体" w:hAnsi="Verdana" w:cs="Times New Roman"/>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927986-7181-4F54-9D7C-4FBE94CFE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724</Words>
  <Characters>4129</Characters>
  <Application>Microsoft Office Word</Application>
  <DocSecurity>0</DocSecurity>
  <Lines>34</Lines>
  <Paragraphs>9</Paragraphs>
  <ScaleCrop>false</ScaleCrop>
  <Company>微软中国</Company>
  <LinksUpToDate>false</LinksUpToDate>
  <CharactersWithSpaces>4844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TONY TANG</cp:lastModifiedBy>
  <cp:revision>18</cp:revision>
  <cp:lastPrinted>2017-10-31T02:31:00Z</cp:lastPrinted>
  <dcterms:created xsi:type="dcterms:W3CDTF">2022-02-10T00:27:00Z</dcterms:created>
  <dcterms:modified xsi:type="dcterms:W3CDTF">2022-04-13T07:37:00Z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320FF6CB4F9446858E7F4520E0BCDBB9</vt:lpwstr>
  </property>
</Properties>
</file>