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6F8" w:rsidRDefault="005076F8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distribute"/>
        <w:rPr>
          <w:rFonts w:ascii="黑体" w:eastAsia="黑体" w:hAnsi="黑体"/>
          <w:color w:val="000000"/>
          <w:sz w:val="44"/>
          <w:szCs w:val="44"/>
        </w:rPr>
      </w:pPr>
    </w:p>
    <w:p w:rsidR="005076F8" w:rsidRDefault="000C7F01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distribute"/>
        <w:rPr>
          <w:rFonts w:ascii="黑体" w:eastAsia="黑体" w:hAnsi="黑体"/>
          <w:color w:val="000000"/>
          <w:sz w:val="48"/>
          <w:szCs w:val="48"/>
        </w:rPr>
      </w:pPr>
      <w:r>
        <w:rPr>
          <w:rFonts w:ascii="黑体" w:eastAsia="黑体" w:hAnsi="黑体" w:hint="eastAsia"/>
          <w:color w:val="000000"/>
          <w:sz w:val="48"/>
          <w:szCs w:val="48"/>
        </w:rPr>
        <w:t>绿色食品生产操作规程</w:t>
      </w:r>
    </w:p>
    <w:p w:rsidR="005076F8" w:rsidRDefault="00874EFE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right"/>
        <w:rPr>
          <w:rFonts w:ascii="黑体" w:eastAsia="黑体" w:hAnsi="黑体" w:cs="黑体"/>
          <w:color w:val="000000"/>
          <w:sz w:val="28"/>
          <w:szCs w:val="28"/>
        </w:rPr>
      </w:pPr>
      <w:r w:rsidRPr="00874EFE">
        <w:rPr>
          <w:rFonts w:ascii="黑体" w:eastAsia="黑体" w:hAnsi="黑体" w:cs="黑体"/>
          <w:color w:val="000000"/>
          <w:sz w:val="28"/>
          <w:szCs w:val="28"/>
        </w:rPr>
        <w:t>GFGC 2023A259</w:t>
      </w:r>
    </w:p>
    <w:p w:rsidR="005076F8" w:rsidRDefault="000C7F01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right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B9F455" wp14:editId="20DF2C2F">
                <wp:simplePos x="0" y="0"/>
                <wp:positionH relativeFrom="column">
                  <wp:posOffset>160020</wp:posOffset>
                </wp:positionH>
                <wp:positionV relativeFrom="paragraph">
                  <wp:posOffset>74930</wp:posOffset>
                </wp:positionV>
                <wp:extent cx="5173980" cy="0"/>
                <wp:effectExtent l="0" t="0" r="0" b="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739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3" o:spid="_x0000_s1026" o:spt="32" type="#_x0000_t32" style="position:absolute;left:0pt;margin-left:12.6pt;margin-top:5.9pt;height:0pt;width:407.4pt;z-index:251660288;mso-width-relative:page;mso-height-relative:page;" filled="f" stroked="t" coordsize="21600,21600" o:gfxdata="UEsDBAoAAAAAAIdO4kAAAAAAAAAAAAAAAAAEAAAAZHJzL1BLAwQUAAAACACHTuJAj8QWzNQAAAAI&#10;AQAADwAAAGRycy9kb3ducmV2LnhtbE2PwU7DMBBE70j8g7VIXBC1E1FUQpwKIXHgSFuJ6zZekkC8&#10;jmKnKf16FnGgx50Zzc4r10ffqwONsQtsIVsYUMR1cB03Fnbbl9sVqJiQHfaBycI3RVhXlxclFi7M&#10;/EaHTWqUlHAs0EKb0lBoHeuWPMZFGIjF+wijxyTn2Gg34izlvte5MffaY8fyocWBnluqvzaTt0Bx&#10;Wmbm6cE3u9fTfPOenz7nYWvt9VVmHkElOqb/MPzOl+lQyaZ9mNhF1VvIl7kkRc+EQPzVnRG2/Z+g&#10;q1KfA1Q/UEsDBBQAAAAIAIdO4kDURk9I1QEAALIDAAAOAAAAZHJzL2Uyb0RvYy54bWytU01v2zAM&#10;vQ/YfxB0X5ykyNYacYohQXfptgDtfoAiy7YwWRRIJXb+/Sjlo1136WE+CJLI98j3KC/vx96Jg0Gy&#10;4Cs5m0ylMF5DbX1byV/PD59upaCofK0ceFPJoyF5v/r4YTmE0syhA1cbFEziqRxCJbsYQ1kUpDvT&#10;K5pAMJ6DDWCvIh+xLWpUA7P3rphPp5+LAbAOCNoQ8e3mFJRnRnwPITSN1WYDet8bH0+saJyKLIk6&#10;G0iucrdNY3T82TRkonCVZKUxr1yE97u0FqulKltUobP63IJ6TwtvNPXKei56pdqoqMQe7T9UvdUI&#10;BE2caOiLk5DsCKuYTd9489SpYLIWtprC1XT6f7T6x2GLwtaVnEvhVc8D/7qPkCuLm2TPEKjkrLXf&#10;YhKoR/8UHkH/JuFh3Snfmpz8fAyMnSVE8RckHShwkd3wHWrOUcyfvRob7BMluyDGPJLjdSRmjELz&#10;5WL25ebulqelL7FClRdgQIrfDPQibSpJEZVtu7gG73nwgLNcRh0eKaa2VHkBpKoeHqxzef7Oi6GS&#10;d4v5IgMInK1TMKURtru1Q3FQ6QXlL2vkyOs0hL2vT0WcP1uQVJ/820F93OLFGh5l7ub87NJbeX3O&#10;6JdfbfU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j8QWzNQAAAAIAQAADwAAAAAAAAABACAAAAAi&#10;AAAAZHJzL2Rvd25yZXYueG1sUEsBAhQAFAAAAAgAh07iQNRGT0jVAQAAsgMAAA4AAAAAAAAAAQAg&#10;AAAAIwEAAGRycy9lMm9Eb2MueG1sUEsFBgAAAAAGAAYAWQEAAGo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:rsidR="005076F8" w:rsidRDefault="005076F8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color w:val="000000"/>
          <w:sz w:val="32"/>
          <w:szCs w:val="32"/>
        </w:rPr>
      </w:pPr>
    </w:p>
    <w:p w:rsidR="005076F8" w:rsidRDefault="005076F8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color w:val="000000"/>
          <w:sz w:val="32"/>
          <w:szCs w:val="32"/>
        </w:rPr>
      </w:pPr>
    </w:p>
    <w:p w:rsidR="005076F8" w:rsidRDefault="005076F8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/>
          <w:color w:val="000000"/>
          <w:sz w:val="32"/>
          <w:szCs w:val="32"/>
        </w:rPr>
      </w:pPr>
    </w:p>
    <w:p w:rsidR="005076F8" w:rsidRDefault="005076F8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/>
          <w:color w:val="000000"/>
          <w:sz w:val="32"/>
          <w:szCs w:val="32"/>
        </w:rPr>
      </w:pPr>
    </w:p>
    <w:p w:rsidR="005076F8" w:rsidRDefault="00874EFE">
      <w:pPr>
        <w:pStyle w:val="10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ascii="黑体" w:eastAsia="黑体" w:hAnsi="黑体"/>
          <w:color w:val="000000"/>
          <w:sz w:val="48"/>
          <w:szCs w:val="48"/>
        </w:rPr>
      </w:pPr>
      <w:r w:rsidRPr="00874EFE">
        <w:rPr>
          <w:rFonts w:ascii="黑体" w:eastAsia="黑体" w:hAnsi="黑体" w:hint="eastAsia"/>
          <w:color w:val="000000"/>
          <w:sz w:val="48"/>
          <w:szCs w:val="48"/>
        </w:rPr>
        <w:t>云贵川等地区</w:t>
      </w:r>
    </w:p>
    <w:p w:rsidR="005076F8" w:rsidRDefault="005076F8">
      <w:pPr>
        <w:pStyle w:val="10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ascii="黑体" w:eastAsia="黑体" w:hAnsi="黑体"/>
          <w:color w:val="000000"/>
          <w:sz w:val="18"/>
          <w:szCs w:val="18"/>
        </w:rPr>
      </w:pPr>
    </w:p>
    <w:p w:rsidR="005076F8" w:rsidRDefault="000C7F01">
      <w:pPr>
        <w:pStyle w:val="10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ascii="黑体" w:eastAsia="黑体" w:hAnsi="黑体"/>
          <w:color w:val="000000"/>
          <w:sz w:val="48"/>
          <w:szCs w:val="48"/>
        </w:rPr>
      </w:pPr>
      <w:r>
        <w:rPr>
          <w:rFonts w:ascii="黑体" w:eastAsia="黑体" w:hAnsi="黑体" w:hint="eastAsia"/>
          <w:color w:val="000000"/>
          <w:sz w:val="48"/>
          <w:szCs w:val="48"/>
        </w:rPr>
        <w:t>绿色食品青花椒生产操作规程</w:t>
      </w:r>
    </w:p>
    <w:p w:rsidR="005076F8" w:rsidRDefault="005076F8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/>
          <w:color w:val="000000"/>
          <w:sz w:val="32"/>
          <w:szCs w:val="32"/>
        </w:rPr>
      </w:pPr>
    </w:p>
    <w:p w:rsidR="005076F8" w:rsidRDefault="00DA71ED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（报批稿）</w:t>
      </w:r>
    </w:p>
    <w:p w:rsidR="005076F8" w:rsidRDefault="005076F8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/>
          <w:color w:val="000000"/>
          <w:sz w:val="32"/>
          <w:szCs w:val="32"/>
        </w:rPr>
      </w:pPr>
    </w:p>
    <w:p w:rsidR="005076F8" w:rsidRDefault="005076F8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color w:val="000000"/>
          <w:sz w:val="32"/>
          <w:szCs w:val="32"/>
        </w:rPr>
      </w:pPr>
    </w:p>
    <w:p w:rsidR="005076F8" w:rsidRDefault="005076F8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color w:val="000000"/>
          <w:sz w:val="32"/>
          <w:szCs w:val="32"/>
        </w:rPr>
      </w:pPr>
    </w:p>
    <w:p w:rsidR="005076F8" w:rsidRDefault="005076F8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b/>
          <w:color w:val="000000"/>
          <w:sz w:val="32"/>
          <w:szCs w:val="32"/>
        </w:rPr>
      </w:pPr>
    </w:p>
    <w:p w:rsidR="00DA71ED" w:rsidRDefault="00DA71ED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b/>
          <w:color w:val="000000"/>
          <w:sz w:val="32"/>
          <w:szCs w:val="32"/>
        </w:rPr>
      </w:pPr>
    </w:p>
    <w:p w:rsidR="00DA71ED" w:rsidRDefault="00DA71ED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b/>
          <w:color w:val="000000"/>
          <w:sz w:val="32"/>
          <w:szCs w:val="32"/>
        </w:rPr>
      </w:pPr>
    </w:p>
    <w:p w:rsidR="00DA71ED" w:rsidRDefault="00DA71ED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b/>
          <w:color w:val="000000"/>
          <w:sz w:val="32"/>
          <w:szCs w:val="32"/>
        </w:rPr>
      </w:pPr>
    </w:p>
    <w:p w:rsidR="005076F8" w:rsidRDefault="000C7F01">
      <w:pPr>
        <w:widowControl/>
        <w:adjustRightInd w:val="0"/>
        <w:snapToGrid w:val="0"/>
        <w:spacing w:line="300" w:lineRule="exact"/>
        <w:jc w:val="center"/>
        <w:rPr>
          <w:rFonts w:ascii="黑体" w:eastAsia="黑体" w:hAnsi="黑体"/>
          <w:b/>
          <w:bCs/>
          <w:color w:val="000000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000000"/>
          <w:sz w:val="28"/>
          <w:szCs w:val="28"/>
        </w:rPr>
        <w:t>20</w:t>
      </w:r>
      <w:r w:rsidR="00DA71ED">
        <w:rPr>
          <w:rFonts w:ascii="黑体" w:eastAsia="黑体" w:hAnsi="黑体" w:hint="eastAsia"/>
          <w:b/>
          <w:bCs/>
          <w:color w:val="000000"/>
          <w:sz w:val="28"/>
          <w:szCs w:val="28"/>
        </w:rPr>
        <w:t>23</w:t>
      </w:r>
      <w:r>
        <w:rPr>
          <w:rFonts w:ascii="黑体" w:eastAsia="黑体" w:hAnsi="黑体" w:hint="eastAsia"/>
          <w:b/>
          <w:bCs/>
          <w:color w:val="000000"/>
          <w:sz w:val="28"/>
          <w:szCs w:val="28"/>
        </w:rPr>
        <w:t>-</w:t>
      </w:r>
      <w:r w:rsidR="00874EFE">
        <w:rPr>
          <w:rFonts w:ascii="黑体" w:eastAsia="黑体" w:hAnsi="黑体" w:hint="eastAsia"/>
          <w:b/>
          <w:bCs/>
          <w:color w:val="000000"/>
          <w:sz w:val="28"/>
          <w:szCs w:val="28"/>
        </w:rPr>
        <w:t>04</w:t>
      </w:r>
      <w:r>
        <w:rPr>
          <w:rFonts w:ascii="黑体" w:eastAsia="黑体" w:hAnsi="黑体" w:hint="eastAsia"/>
          <w:b/>
          <w:bCs/>
          <w:color w:val="000000"/>
          <w:sz w:val="28"/>
          <w:szCs w:val="28"/>
        </w:rPr>
        <w:t>-</w:t>
      </w:r>
      <w:r w:rsidR="00874EFE">
        <w:rPr>
          <w:rFonts w:ascii="黑体" w:eastAsia="黑体" w:hAnsi="黑体" w:hint="eastAsia"/>
          <w:b/>
          <w:bCs/>
          <w:color w:val="000000"/>
          <w:sz w:val="28"/>
          <w:szCs w:val="28"/>
        </w:rPr>
        <w:t>25</w:t>
      </w:r>
      <w:r>
        <w:rPr>
          <w:rFonts w:ascii="黑体" w:eastAsia="黑体" w:hAnsi="黑体" w:hint="eastAsia"/>
          <w:b/>
          <w:bCs/>
          <w:color w:val="000000"/>
          <w:sz w:val="28"/>
          <w:szCs w:val="28"/>
        </w:rPr>
        <w:t xml:space="preserve">发布         </w:t>
      </w:r>
      <w:r w:rsidR="00DA71ED">
        <w:rPr>
          <w:rFonts w:ascii="黑体" w:eastAsia="黑体" w:hAnsi="黑体"/>
          <w:b/>
          <w:bCs/>
          <w:color w:val="000000"/>
          <w:sz w:val="28"/>
          <w:szCs w:val="28"/>
        </w:rPr>
        <w:t xml:space="preserve">  </w:t>
      </w:r>
      <w:r w:rsidR="00874EFE">
        <w:rPr>
          <w:rFonts w:ascii="黑体" w:eastAsia="黑体" w:hAnsi="黑体"/>
          <w:b/>
          <w:bCs/>
          <w:color w:val="000000"/>
          <w:sz w:val="28"/>
          <w:szCs w:val="28"/>
        </w:rPr>
        <w:t xml:space="preserve">          </w:t>
      </w:r>
      <w:r>
        <w:rPr>
          <w:rFonts w:ascii="黑体" w:eastAsia="黑体" w:hAnsi="黑体" w:hint="eastAsia"/>
          <w:b/>
          <w:bCs/>
          <w:color w:val="000000"/>
          <w:sz w:val="28"/>
          <w:szCs w:val="28"/>
        </w:rPr>
        <w:t xml:space="preserve">     20</w:t>
      </w:r>
      <w:r w:rsidR="00DA71ED">
        <w:rPr>
          <w:rFonts w:ascii="黑体" w:eastAsia="黑体" w:hAnsi="黑体" w:hint="eastAsia"/>
          <w:b/>
          <w:bCs/>
          <w:color w:val="000000"/>
          <w:sz w:val="28"/>
          <w:szCs w:val="28"/>
        </w:rPr>
        <w:t>23</w:t>
      </w:r>
      <w:r>
        <w:rPr>
          <w:rFonts w:ascii="黑体" w:eastAsia="黑体" w:hAnsi="黑体" w:hint="eastAsia"/>
          <w:b/>
          <w:bCs/>
          <w:color w:val="000000"/>
          <w:sz w:val="28"/>
          <w:szCs w:val="28"/>
        </w:rPr>
        <w:t>-</w:t>
      </w:r>
      <w:r w:rsidR="00874EFE">
        <w:rPr>
          <w:rFonts w:ascii="黑体" w:eastAsia="黑体" w:hAnsi="黑体" w:hint="eastAsia"/>
          <w:b/>
          <w:bCs/>
          <w:color w:val="000000"/>
          <w:sz w:val="28"/>
          <w:szCs w:val="28"/>
        </w:rPr>
        <w:t>05</w:t>
      </w:r>
      <w:r>
        <w:rPr>
          <w:rFonts w:ascii="黑体" w:eastAsia="黑体" w:hAnsi="黑体" w:hint="eastAsia"/>
          <w:b/>
          <w:bCs/>
          <w:color w:val="000000"/>
          <w:sz w:val="28"/>
          <w:szCs w:val="28"/>
        </w:rPr>
        <w:t>-</w:t>
      </w:r>
      <w:r w:rsidR="00874EFE">
        <w:rPr>
          <w:rFonts w:ascii="黑体" w:eastAsia="黑体" w:hAnsi="黑体" w:hint="eastAsia"/>
          <w:b/>
          <w:bCs/>
          <w:color w:val="000000"/>
          <w:sz w:val="28"/>
          <w:szCs w:val="28"/>
        </w:rPr>
        <w:t>01</w:t>
      </w:r>
      <w:r>
        <w:rPr>
          <w:rFonts w:ascii="黑体" w:eastAsia="黑体" w:hAnsi="黑体" w:hint="eastAsia"/>
          <w:b/>
          <w:bCs/>
          <w:color w:val="000000"/>
          <w:sz w:val="28"/>
          <w:szCs w:val="28"/>
        </w:rPr>
        <w:t>实施</w:t>
      </w:r>
    </w:p>
    <w:p w:rsidR="005076F8" w:rsidRDefault="000C7F01">
      <w:pPr>
        <w:widowControl/>
        <w:adjustRightInd w:val="0"/>
        <w:snapToGrid w:val="0"/>
        <w:spacing w:line="300" w:lineRule="exact"/>
        <w:jc w:val="left"/>
        <w:rPr>
          <w:rFonts w:ascii="宋体" w:hAnsi="宋体"/>
          <w:b/>
          <w:bCs/>
          <w:color w:val="000000"/>
          <w:szCs w:val="21"/>
        </w:rPr>
      </w:pPr>
      <w:r>
        <w:rPr>
          <w:rFonts w:ascii="宋体" w:hAnsi="宋体"/>
          <w:b/>
          <w:bCs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550182" wp14:editId="262797FE">
                <wp:simplePos x="0" y="0"/>
                <wp:positionH relativeFrom="column">
                  <wp:posOffset>205740</wp:posOffset>
                </wp:positionH>
                <wp:positionV relativeFrom="paragraph">
                  <wp:posOffset>114300</wp:posOffset>
                </wp:positionV>
                <wp:extent cx="4853940" cy="15240"/>
                <wp:effectExtent l="0" t="0" r="3810" b="3810"/>
                <wp:wrapNone/>
                <wp:docPr id="3" name="直接箭头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5394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66804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3" o:spid="_x0000_s1026" type="#_x0000_t32" style="position:absolute;left:0;text-align:left;margin-left:16.2pt;margin-top:9pt;width:382.2pt;height: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sJp6AEAAIIDAAAOAAAAZHJzL2Uyb0RvYy54bWysU81uEzEQviPxDpbvZLNJg9pVNj2kKpcC&#10;kVoewPF6dy28HmvsZJOX4AWQOAEn4NQ7TwPtY3Ts/EDhhtiDZc/M933zt9PzTWfYWqHXYEueD4ac&#10;KSuh0rYp+Zuby2ennPkgbCUMWFXyrfL8fPb0ybR3hRpBC6ZSyIjE+qJ3JW9DcEWWedmqTvgBOGXJ&#10;WQN2ItATm6xC0RN7Z7LRcPg86wErhyCV92S92Dn5LPHXtZLhdV17FZgpOeUW0onpXMYzm01F0aBw&#10;rZb7NMQ/ZNEJbUn0SHUhgmAr1H9RdVoieKjDQEKXQV1rqVINVE0+/KOa61Y4lWqh5nh3bJP/f7Ty&#10;1XqBTFclH3NmRUcjunt/+/Pdp7tvX398vL3//iHev3xm49iq3vmCEHO7wFis3NhrdwXyrWcW5q2w&#10;jUop32wd8eQRkT2CxId3JLjsX0JFMWIVIPVtU2MXKakjbJPGsz2OR20Ck2Q8OZ2Mz05oipJ8+WRE&#10;16ggigPYoQ8vFHQsXkruAwrdtGEO1tIiAOZJSqyvfNgBD4CobOFSG0N2URjL+pKfTUaTBPBgdBWd&#10;0eexWc4NsrWIG5W+fRaPwhBWttqJGBtxKi3jXvnQh11Hl1BtFxiDo50GnYraL2XcpN/fKerXrzN7&#10;AAAA//8DAFBLAwQUAAYACAAAACEAw3Gq4t4AAAAIAQAADwAAAGRycy9kb3ducmV2LnhtbEyPwW7C&#10;MBBE75X6D9ZW4lIVm5RSCHEQQuqhxwJSrybeJinxOoodkvL13Z7KcWdGs/OyzegaccEu1J40zKYK&#10;BFLhbU2lhuPh7WkJIkRD1jSeUMMPBtjk93eZSa0f6AMv+1gKLqGQGg1VjG0qZSgqdCZMfYvE3pfv&#10;nIl8dqW0nRm43DUyUWohnamJP1SmxV2FxXnfOw0Y+peZ2q5ceXy/Do+fyfV7aA9aTx7G7RpExDH+&#10;h+FvPk+HnDedfE82iEbDczLnJOtLRmL/dbVglJOGRM1B5pm8Bch/AQAA//8DAFBLAQItABQABgAI&#10;AAAAIQC2gziS/gAAAOEBAAATAAAAAAAAAAAAAAAAAAAAAABbQ29udGVudF9UeXBlc10ueG1sUEsB&#10;Ai0AFAAGAAgAAAAhADj9If/WAAAAlAEAAAsAAAAAAAAAAAAAAAAALwEAAF9yZWxzLy5yZWxzUEsB&#10;Ai0AFAAGAAgAAAAhADRSwmnoAQAAggMAAA4AAAAAAAAAAAAAAAAALgIAAGRycy9lMm9Eb2MueG1s&#10;UEsBAi0AFAAGAAgAAAAhAMNxquLeAAAACAEAAA8AAAAAAAAAAAAAAAAAQgQAAGRycy9kb3ducmV2&#10;LnhtbFBLBQYAAAAABAAEAPMAAABNBQAAAAA=&#10;"/>
            </w:pict>
          </mc:Fallback>
        </mc:AlternateContent>
      </w:r>
    </w:p>
    <w:p w:rsidR="005076F8" w:rsidRDefault="000C7F01">
      <w:pPr>
        <w:adjustRightInd w:val="0"/>
        <w:snapToGrid w:val="0"/>
        <w:spacing w:beforeLines="50" w:before="156" w:afterLines="50" w:after="156" w:line="300" w:lineRule="exact"/>
        <w:ind w:left="357"/>
        <w:jc w:val="center"/>
        <w:rPr>
          <w:rFonts w:ascii="黑体" w:eastAsia="黑体" w:hAnsi="黑体" w:cs="宋体"/>
          <w:sz w:val="28"/>
          <w:szCs w:val="28"/>
        </w:rPr>
      </w:pPr>
      <w:r>
        <w:rPr>
          <w:rFonts w:ascii="华文中宋" w:eastAsia="华文中宋" w:hAnsi="华文中宋" w:cs="宋体" w:hint="eastAsia"/>
          <w:spacing w:val="71"/>
          <w:kern w:val="0"/>
          <w:sz w:val="32"/>
          <w:szCs w:val="32"/>
        </w:rPr>
        <w:t>中国绿色食品发展中</w:t>
      </w:r>
      <w:r>
        <w:rPr>
          <w:rFonts w:ascii="华文中宋" w:eastAsia="华文中宋" w:hAnsi="华文中宋" w:cs="宋体" w:hint="eastAsia"/>
          <w:spacing w:val="1"/>
          <w:kern w:val="0"/>
          <w:sz w:val="32"/>
          <w:szCs w:val="32"/>
        </w:rPr>
        <w:t>心</w:t>
      </w:r>
      <w:r>
        <w:rPr>
          <w:rFonts w:ascii="华文中宋" w:eastAsia="华文中宋" w:hAnsi="华文中宋" w:cs="宋体" w:hint="eastAsia"/>
          <w:kern w:val="0"/>
          <w:sz w:val="32"/>
          <w:szCs w:val="32"/>
        </w:rPr>
        <w:t xml:space="preserve">  </w:t>
      </w:r>
      <w:r>
        <w:rPr>
          <w:rFonts w:ascii="黑体" w:eastAsia="黑体" w:hAnsi="黑体" w:cs="宋体" w:hint="eastAsia"/>
          <w:sz w:val="28"/>
          <w:szCs w:val="28"/>
        </w:rPr>
        <w:t>发 布</w:t>
      </w:r>
    </w:p>
    <w:p w:rsidR="005076F8" w:rsidRDefault="005076F8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color w:val="000000"/>
          <w:sz w:val="28"/>
          <w:szCs w:val="28"/>
        </w:rPr>
      </w:pPr>
    </w:p>
    <w:p w:rsidR="005076F8" w:rsidRDefault="000C7F01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前 言</w:t>
      </w:r>
    </w:p>
    <w:p w:rsidR="005076F8" w:rsidRDefault="005076F8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color w:val="000000"/>
          <w:sz w:val="32"/>
          <w:szCs w:val="32"/>
        </w:rPr>
      </w:pPr>
    </w:p>
    <w:p w:rsidR="005076F8" w:rsidRDefault="000C7F01">
      <w:pPr>
        <w:pStyle w:val="10"/>
        <w:spacing w:beforeLines="50" w:before="156" w:afterLines="50" w:after="156" w:line="400" w:lineRule="atLeast"/>
        <w:contextualSpacing/>
        <w:jc w:val="left"/>
        <w:rPr>
          <w:color w:val="000000"/>
        </w:rPr>
      </w:pPr>
      <w:r>
        <w:rPr>
          <w:rFonts w:hint="eastAsia"/>
          <w:color w:val="000000"/>
        </w:rPr>
        <w:t>本规程由中国绿色食品发展中心提出并归口。</w:t>
      </w:r>
    </w:p>
    <w:p w:rsidR="005076F8" w:rsidRDefault="000C7F01">
      <w:pPr>
        <w:pStyle w:val="10"/>
        <w:spacing w:beforeLines="50" w:before="156" w:afterLines="50" w:after="156" w:line="400" w:lineRule="atLeast"/>
        <w:contextualSpacing/>
        <w:jc w:val="left"/>
        <w:rPr>
          <w:color w:val="000000"/>
          <w:szCs w:val="24"/>
        </w:rPr>
      </w:pPr>
      <w:r>
        <w:rPr>
          <w:rFonts w:hint="eastAsia"/>
          <w:color w:val="000000"/>
        </w:rPr>
        <w:t>本规程起草单位：</w:t>
      </w:r>
      <w:r>
        <w:rPr>
          <w:rFonts w:hint="eastAsia"/>
          <w:color w:val="000000"/>
          <w:szCs w:val="24"/>
        </w:rPr>
        <w:t>四川省绿色食品发展中心、四川省农业科学院农业质量标准与检测技术研究所、中国绿色食品发展中心、四川省林业科学研究院、自贡市乡村振兴发展服务中心、贵州省绿色食品发展中心、重庆市农产品质量安全中心、昭通市绿色食品发展中心。</w:t>
      </w:r>
    </w:p>
    <w:p w:rsidR="005076F8" w:rsidRDefault="000C7F01">
      <w:pPr>
        <w:pStyle w:val="10"/>
        <w:spacing w:beforeLines="50" w:before="156" w:afterLines="50" w:after="156" w:line="400" w:lineRule="atLeast"/>
        <w:contextualSpacing/>
        <w:jc w:val="left"/>
        <w:rPr>
          <w:color w:val="000000"/>
          <w:szCs w:val="24"/>
        </w:rPr>
      </w:pPr>
      <w:r>
        <w:rPr>
          <w:rFonts w:hint="eastAsia"/>
          <w:color w:val="000000"/>
          <w:szCs w:val="24"/>
        </w:rPr>
        <w:t>本规程主要起草人：闫志农、曾海山、周熙、郑业龙、杨晓凤、</w:t>
      </w:r>
      <w:r>
        <w:rPr>
          <w:rFonts w:hAnsi="宋体" w:hint="eastAsia"/>
          <w:kern w:val="0"/>
        </w:rPr>
        <w:t>张宪、王多玉、</w:t>
      </w:r>
      <w:r>
        <w:rPr>
          <w:rFonts w:hint="eastAsia"/>
          <w:szCs w:val="24"/>
        </w:rPr>
        <w:t>贾媛、</w:t>
      </w:r>
      <w:r>
        <w:rPr>
          <w:rFonts w:hint="eastAsia"/>
          <w:color w:val="000000"/>
          <w:szCs w:val="24"/>
        </w:rPr>
        <w:t>杨志武、叶荣生、任晓慧、张海彬、刘萍。</w:t>
      </w:r>
      <w:r>
        <w:rPr>
          <w:rFonts w:hint="eastAsia"/>
          <w:color w:val="000000"/>
          <w:szCs w:val="24"/>
        </w:rPr>
        <w:br w:type="page"/>
      </w:r>
    </w:p>
    <w:p w:rsidR="005076F8" w:rsidRDefault="00874EFE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/>
          <w:color w:val="000000"/>
          <w:sz w:val="32"/>
          <w:szCs w:val="32"/>
        </w:rPr>
      </w:pPr>
      <w:r w:rsidRPr="00874EFE">
        <w:rPr>
          <w:rFonts w:ascii="黑体" w:eastAsia="黑体" w:hAnsi="黑体" w:hint="eastAsia"/>
          <w:color w:val="000000"/>
          <w:sz w:val="32"/>
          <w:szCs w:val="32"/>
        </w:rPr>
        <w:lastRenderedPageBreak/>
        <w:t>云贵川等地区</w:t>
      </w:r>
    </w:p>
    <w:p w:rsidR="005076F8" w:rsidRDefault="000C7F01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绿色食品青花椒生产操作规程</w:t>
      </w:r>
    </w:p>
    <w:p w:rsidR="005076F8" w:rsidRDefault="000C7F01">
      <w:pPr>
        <w:pStyle w:val="af3"/>
        <w:spacing w:before="312" w:after="312"/>
        <w:contextualSpacing/>
        <w:outlineLvl w:val="9"/>
        <w:rPr>
          <w:color w:val="000000"/>
        </w:rPr>
      </w:pPr>
      <w:r>
        <w:rPr>
          <w:color w:val="000000"/>
        </w:rPr>
        <w:t xml:space="preserve">1 </w:t>
      </w:r>
      <w:r>
        <w:rPr>
          <w:rFonts w:hint="eastAsia"/>
          <w:color w:val="000000"/>
        </w:rPr>
        <w:t xml:space="preserve"> 范围</w:t>
      </w:r>
    </w:p>
    <w:p w:rsidR="005076F8" w:rsidRDefault="000C7F01">
      <w:pPr>
        <w:pStyle w:val="10"/>
        <w:adjustRightInd w:val="0"/>
        <w:snapToGrid w:val="0"/>
        <w:rPr>
          <w:color w:val="000000"/>
        </w:rPr>
      </w:pPr>
      <w:r>
        <w:rPr>
          <w:rFonts w:hint="eastAsia"/>
          <w:color w:val="000000"/>
        </w:rPr>
        <w:t>本规程规定了</w:t>
      </w:r>
      <w:r w:rsidR="00874EFE" w:rsidRPr="00874EFE">
        <w:rPr>
          <w:rFonts w:hint="eastAsia"/>
          <w:color w:val="000000"/>
        </w:rPr>
        <w:t>云贵川等地区</w:t>
      </w:r>
      <w:r>
        <w:rPr>
          <w:rFonts w:hint="eastAsia"/>
          <w:color w:val="000000"/>
        </w:rPr>
        <w:t>绿色食品</w:t>
      </w:r>
      <w:r>
        <w:rPr>
          <w:rFonts w:hint="eastAsia"/>
        </w:rPr>
        <w:t>青花椒的产地环境、品种（苗木）选择、栽植、田间管理、采收、生产废弃物的处理、运输储藏及生产档案管理。</w:t>
      </w:r>
    </w:p>
    <w:p w:rsidR="005076F8" w:rsidRDefault="000C7F01">
      <w:pPr>
        <w:pStyle w:val="10"/>
        <w:adjustRightInd w:val="0"/>
        <w:snapToGrid w:val="0"/>
        <w:rPr>
          <w:color w:val="000000"/>
        </w:rPr>
      </w:pPr>
      <w:r>
        <w:rPr>
          <w:rFonts w:hint="eastAsia"/>
          <w:color w:val="000000"/>
        </w:rPr>
        <w:t>本规程适用于</w:t>
      </w:r>
      <w:r>
        <w:t>重庆</w:t>
      </w:r>
      <w:r>
        <w:rPr>
          <w:rFonts w:hint="eastAsia"/>
        </w:rPr>
        <w:t>、</w:t>
      </w:r>
      <w:r>
        <w:t>四川、</w:t>
      </w:r>
      <w:r>
        <w:rPr>
          <w:rFonts w:hint="eastAsia"/>
        </w:rPr>
        <w:t>贵州、云南</w:t>
      </w:r>
      <w:r w:rsidR="00073B83">
        <w:rPr>
          <w:rFonts w:hint="eastAsia"/>
        </w:rPr>
        <w:t>的</w:t>
      </w:r>
      <w:r>
        <w:rPr>
          <w:rFonts w:hint="eastAsia"/>
          <w:color w:val="000000"/>
        </w:rPr>
        <w:t>绿色食品青花椒的生产。</w:t>
      </w:r>
    </w:p>
    <w:p w:rsidR="005076F8" w:rsidRDefault="000C7F01">
      <w:pPr>
        <w:pStyle w:val="af3"/>
        <w:adjustRightInd w:val="0"/>
        <w:snapToGrid w:val="0"/>
        <w:spacing w:before="312" w:after="312"/>
        <w:outlineLvl w:val="9"/>
        <w:rPr>
          <w:color w:val="000000"/>
        </w:rPr>
      </w:pPr>
      <w:r>
        <w:rPr>
          <w:color w:val="000000"/>
        </w:rPr>
        <w:t xml:space="preserve">2 </w:t>
      </w:r>
      <w:r>
        <w:rPr>
          <w:rFonts w:hint="eastAsia"/>
          <w:color w:val="000000"/>
        </w:rPr>
        <w:t xml:space="preserve"> 规范性引用文件</w:t>
      </w:r>
    </w:p>
    <w:p w:rsidR="005076F8" w:rsidRDefault="000C7F01">
      <w:pPr>
        <w:pStyle w:val="10"/>
        <w:adjustRightInd w:val="0"/>
        <w:snapToGrid w:val="0"/>
        <w:rPr>
          <w:rFonts w:ascii="宋体" w:hAnsi="宋体" w:cs="宋体"/>
          <w:color w:val="000000"/>
        </w:rPr>
      </w:pPr>
      <w:r>
        <w:rPr>
          <w:rFonts w:ascii="宋体" w:hAnsi="宋体" w:cs="宋体" w:hint="eastAsia"/>
          <w:color w:val="000000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5076F8" w:rsidRDefault="000C7F01">
      <w:pPr>
        <w:pStyle w:val="10"/>
        <w:adjustRightInd w:val="0"/>
        <w:snapToGrid w:val="0"/>
        <w:rPr>
          <w:rFonts w:ascii="宋体" w:hAnsi="宋体" w:cs="宋体"/>
          <w:color w:val="000000"/>
        </w:rPr>
      </w:pPr>
      <w:r>
        <w:rPr>
          <w:rFonts w:ascii="宋体" w:hAnsi="宋体" w:cs="宋体" w:hint="eastAsia"/>
          <w:color w:val="000000"/>
        </w:rPr>
        <w:t>NY/T 391  绿色食品产地环境质量</w:t>
      </w:r>
    </w:p>
    <w:p w:rsidR="005076F8" w:rsidRDefault="000C7F01">
      <w:pPr>
        <w:pStyle w:val="10"/>
        <w:adjustRightInd w:val="0"/>
        <w:snapToGrid w:val="0"/>
        <w:rPr>
          <w:rFonts w:ascii="宋体" w:hAnsi="宋体" w:cs="宋体"/>
          <w:color w:val="000000"/>
        </w:rPr>
      </w:pPr>
      <w:r>
        <w:rPr>
          <w:rFonts w:ascii="宋体" w:hAnsi="宋体" w:cs="宋体" w:hint="eastAsia"/>
          <w:color w:val="000000"/>
        </w:rPr>
        <w:t>NY/T 393  绿色食品农药使用准则</w:t>
      </w:r>
    </w:p>
    <w:p w:rsidR="005076F8" w:rsidRDefault="000C7F01">
      <w:pPr>
        <w:pStyle w:val="10"/>
        <w:adjustRightInd w:val="0"/>
        <w:snapToGrid w:val="0"/>
        <w:rPr>
          <w:rFonts w:ascii="宋体" w:hAnsi="宋体" w:cs="宋体"/>
        </w:rPr>
      </w:pPr>
      <w:r>
        <w:rPr>
          <w:rFonts w:ascii="宋体" w:hAnsi="宋体" w:cs="宋体" w:hint="eastAsia"/>
        </w:rPr>
        <w:t>NY/T 394  绿色食品肥料使用准则</w:t>
      </w:r>
    </w:p>
    <w:p w:rsidR="005076F8" w:rsidRDefault="000C7F01">
      <w:pPr>
        <w:pStyle w:val="10"/>
        <w:adjustRightInd w:val="0"/>
        <w:snapToGrid w:val="0"/>
        <w:rPr>
          <w:rFonts w:ascii="宋体" w:hAnsi="宋体" w:cs="宋体"/>
          <w:color w:val="000000"/>
        </w:rPr>
      </w:pPr>
      <w:r>
        <w:rPr>
          <w:rFonts w:ascii="宋体" w:hAnsi="宋体" w:cs="宋体" w:hint="eastAsia"/>
          <w:color w:val="000000"/>
        </w:rPr>
        <w:t>NY/T 1056  绿色食品储藏运输准则</w:t>
      </w:r>
    </w:p>
    <w:p w:rsidR="005076F8" w:rsidRDefault="000C7F01">
      <w:pPr>
        <w:pStyle w:val="af3"/>
        <w:adjustRightInd w:val="0"/>
        <w:snapToGrid w:val="0"/>
        <w:spacing w:before="312" w:after="312"/>
        <w:outlineLvl w:val="9"/>
        <w:rPr>
          <w:color w:val="000000"/>
        </w:rPr>
      </w:pPr>
      <w:r>
        <w:rPr>
          <w:color w:val="000000"/>
        </w:rPr>
        <w:t xml:space="preserve">3 </w:t>
      </w:r>
      <w:r>
        <w:rPr>
          <w:rFonts w:hint="eastAsia"/>
          <w:color w:val="000000"/>
        </w:rPr>
        <w:t xml:space="preserve"> 产地环境</w:t>
      </w:r>
    </w:p>
    <w:p w:rsidR="005076F8" w:rsidRDefault="000C7F01">
      <w:pPr>
        <w:pStyle w:val="10"/>
        <w:spacing w:beforeLines="50" w:before="156" w:afterLines="50" w:after="156"/>
        <w:ind w:firstLineChars="0" w:firstLine="0"/>
        <w:contextualSpacing/>
        <w:rPr>
          <w:rFonts w:ascii="黑体" w:eastAsia="黑体"/>
          <w:color w:val="000000"/>
          <w:kern w:val="0"/>
          <w:szCs w:val="20"/>
        </w:rPr>
      </w:pPr>
      <w:r>
        <w:rPr>
          <w:rFonts w:ascii="黑体" w:eastAsia="黑体"/>
          <w:color w:val="000000"/>
          <w:kern w:val="0"/>
          <w:szCs w:val="20"/>
        </w:rPr>
        <w:t xml:space="preserve">3.1 </w:t>
      </w:r>
      <w:r>
        <w:rPr>
          <w:rFonts w:ascii="黑体" w:eastAsia="黑体" w:hint="eastAsia"/>
          <w:color w:val="000000"/>
          <w:kern w:val="0"/>
          <w:szCs w:val="20"/>
        </w:rPr>
        <w:t xml:space="preserve"> </w:t>
      </w:r>
      <w:r>
        <w:rPr>
          <w:rFonts w:ascii="黑体" w:eastAsia="黑体"/>
          <w:color w:val="000000"/>
          <w:kern w:val="0"/>
          <w:szCs w:val="20"/>
        </w:rPr>
        <w:t>产地环境质量</w:t>
      </w:r>
    </w:p>
    <w:p w:rsidR="005076F8" w:rsidRDefault="000C7F01">
      <w:pPr>
        <w:pStyle w:val="af0"/>
        <w:rPr>
          <w:rFonts w:hAnsi="宋体" w:cs="宋体"/>
          <w:color w:val="000000"/>
          <w:kern w:val="2"/>
          <w:szCs w:val="21"/>
        </w:rPr>
      </w:pPr>
      <w:r>
        <w:rPr>
          <w:rFonts w:hAnsi="宋体" w:cs="宋体" w:hint="eastAsia"/>
          <w:color w:val="000000"/>
          <w:kern w:val="2"/>
          <w:szCs w:val="21"/>
        </w:rPr>
        <w:t>应符合NY/T 391的规定。</w:t>
      </w:r>
    </w:p>
    <w:p w:rsidR="005076F8" w:rsidRDefault="000C7F01">
      <w:pPr>
        <w:pStyle w:val="10"/>
        <w:spacing w:beforeLines="50" w:before="156" w:afterLines="50" w:after="156"/>
        <w:ind w:firstLineChars="0" w:firstLine="0"/>
        <w:contextualSpacing/>
        <w:rPr>
          <w:rFonts w:ascii="黑体" w:eastAsia="黑体"/>
          <w:color w:val="000000"/>
          <w:kern w:val="0"/>
          <w:szCs w:val="20"/>
        </w:rPr>
      </w:pPr>
      <w:r>
        <w:rPr>
          <w:rFonts w:ascii="黑体" w:eastAsia="黑体"/>
          <w:color w:val="000000"/>
          <w:kern w:val="0"/>
          <w:szCs w:val="20"/>
        </w:rPr>
        <w:t xml:space="preserve">3.2 </w:t>
      </w:r>
      <w:r>
        <w:rPr>
          <w:rFonts w:ascii="黑体" w:eastAsia="黑体" w:hint="eastAsia"/>
          <w:color w:val="000000"/>
          <w:kern w:val="0"/>
          <w:szCs w:val="20"/>
        </w:rPr>
        <w:t xml:space="preserve"> </w:t>
      </w:r>
      <w:r>
        <w:rPr>
          <w:rFonts w:ascii="黑体" w:eastAsia="黑体"/>
          <w:color w:val="000000"/>
          <w:kern w:val="0"/>
          <w:szCs w:val="20"/>
        </w:rPr>
        <w:t>气候条件</w:t>
      </w:r>
    </w:p>
    <w:p w:rsidR="005076F8" w:rsidRDefault="000C7F01">
      <w:pPr>
        <w:autoSpaceDE w:val="0"/>
        <w:autoSpaceDN w:val="0"/>
        <w:ind w:firstLineChars="200" w:firstLine="420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以光热充足，年平均气温11 ℃～23 ℃，年降雨量500 mm～1100 mm，无霜期≥200 d的亚热带湿润季风气候为宜。</w:t>
      </w:r>
    </w:p>
    <w:p w:rsidR="005076F8" w:rsidRDefault="000C7F01">
      <w:pPr>
        <w:pStyle w:val="10"/>
        <w:spacing w:beforeLines="50" w:before="156" w:afterLines="50" w:after="156"/>
        <w:ind w:firstLineChars="0" w:firstLine="0"/>
        <w:contextualSpacing/>
        <w:rPr>
          <w:rFonts w:ascii="黑体" w:eastAsia="黑体"/>
          <w:color w:val="000000"/>
          <w:kern w:val="0"/>
          <w:szCs w:val="20"/>
        </w:rPr>
      </w:pPr>
      <w:r>
        <w:rPr>
          <w:rFonts w:ascii="黑体" w:eastAsia="黑体"/>
          <w:color w:val="000000"/>
          <w:kern w:val="0"/>
          <w:szCs w:val="20"/>
        </w:rPr>
        <w:t xml:space="preserve">3.3 </w:t>
      </w:r>
      <w:r>
        <w:rPr>
          <w:rFonts w:ascii="黑体" w:eastAsia="黑体" w:hint="eastAsia"/>
          <w:color w:val="000000"/>
          <w:kern w:val="0"/>
          <w:szCs w:val="20"/>
        </w:rPr>
        <w:t xml:space="preserve"> </w:t>
      </w:r>
      <w:r>
        <w:rPr>
          <w:rFonts w:ascii="黑体" w:eastAsia="黑体"/>
          <w:color w:val="000000"/>
          <w:kern w:val="0"/>
          <w:szCs w:val="20"/>
        </w:rPr>
        <w:t>土壤条件</w:t>
      </w:r>
    </w:p>
    <w:p w:rsidR="005076F8" w:rsidRDefault="000C7F01">
      <w:pPr>
        <w:pStyle w:val="af0"/>
        <w:rPr>
          <w:rFonts w:hAnsi="宋体" w:cs="宋体"/>
          <w:color w:val="000000"/>
          <w:kern w:val="2"/>
          <w:szCs w:val="21"/>
        </w:rPr>
      </w:pPr>
      <w:r>
        <w:rPr>
          <w:rFonts w:hAnsi="宋体" w:cs="宋体" w:hint="eastAsia"/>
          <w:color w:val="000000"/>
          <w:kern w:val="2"/>
          <w:szCs w:val="21"/>
        </w:rPr>
        <w:t>宜选择排灌方便、土质疏松、土层厚度</w:t>
      </w:r>
      <w:bookmarkStart w:id="0" w:name="_Hlk116666050"/>
      <w:r>
        <w:rPr>
          <w:rFonts w:hAnsi="宋体" w:cs="宋体" w:hint="eastAsia"/>
          <w:color w:val="000000"/>
          <w:kern w:val="2"/>
          <w:szCs w:val="21"/>
        </w:rPr>
        <w:t>≥</w:t>
      </w:r>
      <w:bookmarkEnd w:id="0"/>
      <w:r>
        <w:rPr>
          <w:rFonts w:hAnsi="宋体" w:cs="宋体" w:hint="eastAsia"/>
          <w:color w:val="000000"/>
          <w:kern w:val="2"/>
          <w:szCs w:val="21"/>
        </w:rPr>
        <w:t>80 cm、pH 5.5～8.5的砂壤土或壤土。</w:t>
      </w:r>
    </w:p>
    <w:p w:rsidR="005076F8" w:rsidRDefault="000C7F01">
      <w:pPr>
        <w:pStyle w:val="10"/>
        <w:spacing w:beforeLines="50" w:before="156" w:afterLines="50" w:after="156"/>
        <w:ind w:firstLineChars="0" w:firstLine="0"/>
        <w:contextualSpacing/>
        <w:rPr>
          <w:rFonts w:ascii="黑体" w:eastAsia="黑体"/>
          <w:color w:val="000000"/>
          <w:kern w:val="0"/>
          <w:szCs w:val="20"/>
        </w:rPr>
      </w:pPr>
      <w:r>
        <w:rPr>
          <w:rFonts w:ascii="黑体" w:eastAsia="黑体"/>
          <w:color w:val="000000"/>
          <w:kern w:val="0"/>
          <w:szCs w:val="20"/>
        </w:rPr>
        <w:t xml:space="preserve">3.4 </w:t>
      </w:r>
      <w:r>
        <w:rPr>
          <w:rFonts w:ascii="黑体" w:eastAsia="黑体" w:hint="eastAsia"/>
          <w:color w:val="000000"/>
          <w:kern w:val="0"/>
          <w:szCs w:val="20"/>
        </w:rPr>
        <w:t xml:space="preserve"> </w:t>
      </w:r>
      <w:r>
        <w:rPr>
          <w:rFonts w:ascii="黑体" w:eastAsia="黑体"/>
          <w:color w:val="000000"/>
          <w:kern w:val="0"/>
          <w:szCs w:val="20"/>
        </w:rPr>
        <w:t>地形地势</w:t>
      </w:r>
    </w:p>
    <w:p w:rsidR="005076F8" w:rsidRDefault="000C7F01">
      <w:pPr>
        <w:pStyle w:val="af0"/>
        <w:rPr>
          <w:rFonts w:hAnsi="宋体" w:cs="宋体"/>
          <w:color w:val="000000"/>
          <w:kern w:val="2"/>
          <w:szCs w:val="21"/>
        </w:rPr>
      </w:pPr>
      <w:r>
        <w:rPr>
          <w:rFonts w:hAnsi="宋体" w:cs="宋体" w:hint="eastAsia"/>
          <w:color w:val="000000"/>
          <w:kern w:val="2"/>
          <w:szCs w:val="21"/>
        </w:rPr>
        <w:t>宜选择海拔高度600 m～1800 m，坡度≤30°的阳坡或半阳坡。</w:t>
      </w:r>
    </w:p>
    <w:p w:rsidR="005076F8" w:rsidRDefault="000C7F01">
      <w:pPr>
        <w:pStyle w:val="af3"/>
        <w:adjustRightInd w:val="0"/>
        <w:snapToGrid w:val="0"/>
        <w:spacing w:before="312" w:after="312"/>
        <w:outlineLvl w:val="9"/>
        <w:rPr>
          <w:color w:val="000000"/>
        </w:rPr>
      </w:pPr>
      <w:r>
        <w:rPr>
          <w:color w:val="000000"/>
        </w:rPr>
        <w:t xml:space="preserve">4 </w:t>
      </w:r>
      <w:bookmarkStart w:id="1" w:name="_Hlk116761565"/>
      <w:r>
        <w:rPr>
          <w:rFonts w:hint="eastAsia"/>
          <w:color w:val="000000"/>
        </w:rPr>
        <w:t xml:space="preserve"> 品种（苗木）选择</w:t>
      </w:r>
      <w:bookmarkEnd w:id="1"/>
    </w:p>
    <w:p w:rsidR="005076F8" w:rsidRDefault="000C7F01">
      <w:pPr>
        <w:pStyle w:val="af3"/>
        <w:adjustRightInd w:val="0"/>
        <w:snapToGrid w:val="0"/>
        <w:spacing w:beforeLines="50" w:before="156" w:afterLines="50" w:after="156"/>
        <w:outlineLvl w:val="9"/>
        <w:rPr>
          <w:color w:val="000000"/>
        </w:rPr>
      </w:pPr>
      <w:r>
        <w:rPr>
          <w:rFonts w:hint="eastAsia"/>
          <w:color w:val="000000"/>
        </w:rPr>
        <w:t>4.1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 选择原则</w:t>
      </w:r>
    </w:p>
    <w:p w:rsidR="005076F8" w:rsidRDefault="000C7F01">
      <w:pPr>
        <w:pStyle w:val="10"/>
        <w:tabs>
          <w:tab w:val="left" w:pos="142"/>
        </w:tabs>
        <w:contextualSpacing/>
      </w:pPr>
      <w:r>
        <w:rPr>
          <w:rFonts w:hint="eastAsia"/>
        </w:rPr>
        <w:t xml:space="preserve"> </w:t>
      </w:r>
      <w:r>
        <w:t xml:space="preserve"> </w:t>
      </w:r>
      <w:r>
        <w:rPr>
          <w:rFonts w:ascii="宋体" w:hAnsi="宋体" w:cs="宋体" w:hint="eastAsia"/>
        </w:rPr>
        <w:t>根据种植区域和生长特点，选择</w:t>
      </w:r>
      <w:r>
        <w:rPr>
          <w:rFonts w:hint="eastAsia"/>
        </w:rPr>
        <w:t>耐寒、耐旱、抗病能力强，</w:t>
      </w:r>
      <w:r>
        <w:rPr>
          <w:rFonts w:ascii="宋体" w:hAnsi="宋体" w:cs="宋体" w:hint="eastAsia"/>
        </w:rPr>
        <w:t>适合当地生长的优质品种。</w:t>
      </w:r>
    </w:p>
    <w:p w:rsidR="005076F8" w:rsidRDefault="000C7F01">
      <w:pPr>
        <w:pStyle w:val="af3"/>
        <w:adjustRightInd w:val="0"/>
        <w:snapToGrid w:val="0"/>
        <w:spacing w:beforeLines="50" w:before="156" w:afterLines="50" w:after="156"/>
        <w:outlineLvl w:val="9"/>
        <w:rPr>
          <w:color w:val="000000"/>
        </w:rPr>
      </w:pPr>
      <w:r>
        <w:rPr>
          <w:color w:val="000000"/>
        </w:rPr>
        <w:t xml:space="preserve">4.2 </w:t>
      </w:r>
      <w:r>
        <w:rPr>
          <w:rFonts w:hint="eastAsia"/>
          <w:color w:val="000000"/>
        </w:rPr>
        <w:t xml:space="preserve"> 品种选用</w:t>
      </w:r>
    </w:p>
    <w:p w:rsidR="005076F8" w:rsidRDefault="000C7F01">
      <w:pPr>
        <w:autoSpaceDE w:val="0"/>
        <w:autoSpaceDN w:val="0"/>
        <w:adjustRightInd w:val="0"/>
        <w:ind w:firstLineChars="200" w:firstLine="420"/>
        <w:jc w:val="left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重庆推荐选用荣昌昌州无刺花椒等品种；四川推荐选用藤椒、九叶青花椒、顶坛花椒、金阳青花椒、汉源葡萄青椒、广安青花椒、蓬溪青花椒等品种；贵州推荐选用贞丰顶坛花椒、关岭板贵花椒、荔波青花椒、黔椒4号等品种；云南推荐选用永善金江花椒、永青1号、鲁青1号、鲁青2号、巧青1号等品种。</w:t>
      </w:r>
    </w:p>
    <w:p w:rsidR="005076F8" w:rsidRDefault="000C7F01">
      <w:pPr>
        <w:pStyle w:val="af3"/>
        <w:adjustRightInd w:val="0"/>
        <w:snapToGrid w:val="0"/>
        <w:spacing w:beforeLines="50" w:before="156" w:afterLines="50" w:after="156"/>
        <w:outlineLvl w:val="9"/>
        <w:rPr>
          <w:color w:val="000000"/>
        </w:rPr>
      </w:pPr>
      <w:bookmarkStart w:id="2" w:name="_Hlk116746536"/>
      <w:r>
        <w:rPr>
          <w:color w:val="000000"/>
        </w:rPr>
        <w:lastRenderedPageBreak/>
        <w:t xml:space="preserve">4.3 </w:t>
      </w:r>
      <w:r>
        <w:rPr>
          <w:rFonts w:hint="eastAsia"/>
          <w:color w:val="000000"/>
        </w:rPr>
        <w:t xml:space="preserve"> 苗木繁育</w:t>
      </w:r>
    </w:p>
    <w:bookmarkEnd w:id="2"/>
    <w:p w:rsidR="005076F8" w:rsidRDefault="000C7F01"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可选择种子繁殖</w:t>
      </w:r>
      <w:bookmarkStart w:id="3" w:name="_Hlk116745853"/>
      <w:bookmarkStart w:id="4" w:name="_Hlk116745961"/>
      <w:r>
        <w:rPr>
          <w:rFonts w:hint="eastAsia"/>
        </w:rPr>
        <w:t>或嫁接</w:t>
      </w:r>
      <w:bookmarkEnd w:id="3"/>
      <w:r>
        <w:rPr>
          <w:rFonts w:hint="eastAsia"/>
        </w:rPr>
        <w:t>繁殖</w:t>
      </w:r>
      <w:bookmarkEnd w:id="4"/>
      <w:r>
        <w:rPr>
          <w:rFonts w:hint="eastAsia"/>
        </w:rPr>
        <w:t>方式进行</w:t>
      </w:r>
      <w:bookmarkStart w:id="5" w:name="_Hlk116745897"/>
      <w:r>
        <w:rPr>
          <w:rFonts w:hint="eastAsia"/>
        </w:rPr>
        <w:t>苗木繁育</w:t>
      </w:r>
      <w:bookmarkEnd w:id="5"/>
      <w:r>
        <w:rPr>
          <w:rFonts w:hint="eastAsia"/>
        </w:rPr>
        <w:t>。</w:t>
      </w:r>
    </w:p>
    <w:p w:rsidR="005076F8" w:rsidRDefault="000C7F01">
      <w:pPr>
        <w:pStyle w:val="af3"/>
        <w:adjustRightInd w:val="0"/>
        <w:snapToGrid w:val="0"/>
        <w:spacing w:beforeLines="50" w:before="156" w:afterLines="50" w:after="156"/>
        <w:outlineLvl w:val="9"/>
        <w:rPr>
          <w:color w:val="000000"/>
        </w:rPr>
      </w:pPr>
      <w:r>
        <w:rPr>
          <w:color w:val="000000"/>
        </w:rPr>
        <w:t xml:space="preserve">4.3.1 </w:t>
      </w:r>
      <w:r>
        <w:rPr>
          <w:rFonts w:hint="eastAsia"/>
          <w:color w:val="000000"/>
        </w:rPr>
        <w:t xml:space="preserve"> 种子繁殖</w:t>
      </w:r>
    </w:p>
    <w:p w:rsidR="005076F8" w:rsidRDefault="000C7F01">
      <w:pPr>
        <w:pStyle w:val="af3"/>
        <w:adjustRightInd w:val="0"/>
        <w:snapToGrid w:val="0"/>
        <w:spacing w:beforeLines="50" w:before="156" w:afterLines="50" w:after="156"/>
        <w:outlineLvl w:val="9"/>
      </w:pPr>
      <w:r>
        <w:rPr>
          <w:color w:val="000000"/>
        </w:rPr>
        <w:t xml:space="preserve">4.3.1.1 </w:t>
      </w:r>
      <w:r>
        <w:rPr>
          <w:rFonts w:hint="eastAsia"/>
          <w:color w:val="000000"/>
        </w:rPr>
        <w:t xml:space="preserve"> 种子采集</w:t>
      </w:r>
    </w:p>
    <w:p w:rsidR="005076F8" w:rsidRDefault="000C7F01">
      <w:pPr>
        <w:ind w:firstLineChars="200" w:firstLine="420"/>
        <w:rPr>
          <w:rFonts w:ascii="宋体" w:hAnsi="宋体" w:cs="宋体"/>
          <w:color w:val="000000"/>
          <w:szCs w:val="21"/>
        </w:rPr>
      </w:pPr>
      <w:bookmarkStart w:id="6" w:name="_Hlk116668567"/>
      <w:r>
        <w:rPr>
          <w:rFonts w:ascii="宋体" w:hAnsi="宋体" w:cs="宋体" w:hint="eastAsia"/>
          <w:color w:val="000000"/>
          <w:szCs w:val="21"/>
        </w:rPr>
        <w:t>选择地势向阳、生长健壮、高产量、结果多、无病虫害的盛产期树作为采种母树，每年8月下旬至9月中旬，</w:t>
      </w:r>
      <w:bookmarkEnd w:id="6"/>
      <w:r>
        <w:rPr>
          <w:rFonts w:ascii="宋体" w:hAnsi="宋体" w:cs="宋体" w:hint="eastAsia"/>
          <w:color w:val="000000"/>
          <w:szCs w:val="21"/>
        </w:rPr>
        <w:t>当果实外果皮颜色浓绿，果皮缝合线凸起，种子黑色光亮，有10%左右的果皮自然开裂时采果。在通风阴凉处阴干，定期翻动，整齐脱籽。</w:t>
      </w:r>
    </w:p>
    <w:p w:rsidR="005076F8" w:rsidRDefault="000C7F01">
      <w:pPr>
        <w:pStyle w:val="af3"/>
        <w:adjustRightInd w:val="0"/>
        <w:snapToGrid w:val="0"/>
        <w:spacing w:beforeLines="50" w:before="156" w:afterLines="50" w:after="156"/>
        <w:outlineLvl w:val="9"/>
        <w:rPr>
          <w:color w:val="000000"/>
        </w:rPr>
      </w:pPr>
      <w:r>
        <w:rPr>
          <w:color w:val="000000"/>
        </w:rPr>
        <w:t xml:space="preserve">4.3.1.2 </w:t>
      </w:r>
      <w:r>
        <w:rPr>
          <w:rFonts w:hint="eastAsia"/>
          <w:color w:val="000000"/>
        </w:rPr>
        <w:t xml:space="preserve"> 种子处理</w:t>
      </w:r>
    </w:p>
    <w:p w:rsidR="005076F8" w:rsidRDefault="000C7F01">
      <w:pPr>
        <w:ind w:firstLineChars="200" w:firstLine="420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清水选种，将种子放入桶或盆中，搅拌后静置，去除浮秕粒，用2.5%</w:t>
      </w:r>
      <w:bookmarkStart w:id="7" w:name="_Hlk116828510"/>
      <w:r>
        <w:rPr>
          <w:rFonts w:ascii="宋体" w:hAnsi="宋体" w:cs="宋体" w:hint="eastAsia"/>
          <w:color w:val="000000"/>
          <w:szCs w:val="21"/>
        </w:rPr>
        <w:t>碳酸钠溶液</w:t>
      </w:r>
      <w:bookmarkEnd w:id="7"/>
      <w:r>
        <w:rPr>
          <w:rFonts w:ascii="宋体" w:hAnsi="宋体" w:cs="宋体" w:hint="eastAsia"/>
          <w:color w:val="000000"/>
          <w:szCs w:val="21"/>
        </w:rPr>
        <w:t>浸种6 h，捞出后用清水冲洗干净，单层摊放在阴晾通风处自然阴干开裂，轻轻敲击使种子与果皮分离，收集种子，待播种。</w:t>
      </w:r>
    </w:p>
    <w:p w:rsidR="005076F8" w:rsidRDefault="000C7F01">
      <w:pPr>
        <w:pStyle w:val="af3"/>
        <w:adjustRightInd w:val="0"/>
        <w:snapToGrid w:val="0"/>
        <w:spacing w:beforeLines="50" w:before="156" w:afterLines="50" w:after="156"/>
        <w:rPr>
          <w:color w:val="000000"/>
        </w:rPr>
      </w:pPr>
      <w:r>
        <w:rPr>
          <w:color w:val="000000"/>
        </w:rPr>
        <w:t xml:space="preserve">4.3.1.3 </w:t>
      </w:r>
      <w:r>
        <w:rPr>
          <w:rFonts w:hint="eastAsia"/>
          <w:color w:val="000000"/>
        </w:rPr>
        <w:t xml:space="preserve"> 育苗</w:t>
      </w:r>
    </w:p>
    <w:p w:rsidR="005076F8" w:rsidRDefault="000C7F01">
      <w:pPr>
        <w:pStyle w:val="af3"/>
        <w:adjustRightInd w:val="0"/>
        <w:snapToGrid w:val="0"/>
        <w:spacing w:beforeLines="0" w:afterLines="0"/>
        <w:rPr>
          <w:rFonts w:asciiTheme="minorEastAsia" w:eastAsiaTheme="minorEastAsia" w:hAnsiTheme="minorEastAsia" w:cstheme="minorEastAsia"/>
          <w:color w:val="000000"/>
          <w:szCs w:val="21"/>
        </w:rPr>
      </w:pPr>
      <w:r>
        <w:rPr>
          <w:rFonts w:hint="eastAsia"/>
        </w:rPr>
        <w:t xml:space="preserve">    </w:t>
      </w:r>
      <w:r>
        <w:rPr>
          <w:rFonts w:ascii="宋体" w:eastAsia="宋体" w:hAnsi="宋体" w:cs="宋体" w:hint="eastAsia"/>
          <w:color w:val="000000"/>
          <w:kern w:val="2"/>
          <w:szCs w:val="21"/>
        </w:rPr>
        <w:t>春季育应选择向阳且排水良好的区域，土壤肥沃梳松，深翻、整平整细，做厢。及时为育苗的种子补足水分，保持厢面湿润，可配合塑料薄膜、秸秆覆盖保温、保墒等技术促进花椒整齐出苗。冬季宜选择拱棚育苗。</w:t>
      </w:r>
    </w:p>
    <w:p w:rsidR="005076F8" w:rsidRDefault="000C7F01">
      <w:pPr>
        <w:pStyle w:val="af3"/>
        <w:adjustRightInd w:val="0"/>
        <w:snapToGrid w:val="0"/>
        <w:spacing w:beforeLines="50" w:before="156" w:afterLines="50" w:after="156"/>
        <w:outlineLvl w:val="9"/>
        <w:rPr>
          <w:color w:val="000000"/>
        </w:rPr>
      </w:pPr>
      <w:r>
        <w:rPr>
          <w:color w:val="000000"/>
        </w:rPr>
        <w:t xml:space="preserve">4.3.2 </w:t>
      </w:r>
      <w:r>
        <w:rPr>
          <w:rFonts w:hint="eastAsia"/>
          <w:color w:val="000000"/>
        </w:rPr>
        <w:t xml:space="preserve"> 嫁接繁殖</w:t>
      </w:r>
    </w:p>
    <w:p w:rsidR="005076F8" w:rsidRDefault="000C7F01">
      <w:pPr>
        <w:autoSpaceDE w:val="0"/>
        <w:autoSpaceDN w:val="0"/>
        <w:adjustRightInd w:val="0"/>
        <w:ind w:firstLineChars="200" w:firstLine="420"/>
        <w:jc w:val="distribute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选择品种优良、无病虫害、芽体饱满和直径在0.4 cm～0.6 cm的1年生枝条作接穗；选择生长健壮、无病害、地径在0.5 cm以上的实生苗作为砧木；立春前（2月上旬）采用枝接（切接、枝腹接）方式进行嫁接；</w:t>
      </w:r>
      <w:bookmarkStart w:id="8" w:name="_Hlk116745872"/>
      <w:r>
        <w:rPr>
          <w:rFonts w:ascii="宋体" w:hAnsi="宋体" w:cs="宋体" w:hint="eastAsia"/>
          <w:color w:val="000000"/>
          <w:szCs w:val="21"/>
        </w:rPr>
        <w:t>嫁接</w:t>
      </w:r>
      <w:bookmarkEnd w:id="8"/>
      <w:r>
        <w:rPr>
          <w:rFonts w:ascii="宋体" w:hAnsi="宋体" w:cs="宋体" w:hint="eastAsia"/>
          <w:color w:val="000000"/>
          <w:szCs w:val="21"/>
        </w:rPr>
        <w:t>30 d后检查成活率，成活2个月后松膜、除萌。</w:t>
      </w:r>
    </w:p>
    <w:p w:rsidR="005076F8" w:rsidRDefault="000C7F01">
      <w:pPr>
        <w:pStyle w:val="af3"/>
        <w:adjustRightInd w:val="0"/>
        <w:snapToGrid w:val="0"/>
        <w:spacing w:before="312" w:after="312"/>
        <w:outlineLvl w:val="9"/>
        <w:rPr>
          <w:color w:val="000000"/>
        </w:rPr>
      </w:pPr>
      <w:r>
        <w:rPr>
          <w:color w:val="000000"/>
        </w:rPr>
        <w:t xml:space="preserve">5 </w:t>
      </w:r>
      <w:r>
        <w:rPr>
          <w:rFonts w:hint="eastAsia"/>
          <w:color w:val="000000"/>
        </w:rPr>
        <w:t xml:space="preserve"> 栽植</w:t>
      </w:r>
    </w:p>
    <w:p w:rsidR="005076F8" w:rsidRDefault="000C7F01">
      <w:pPr>
        <w:autoSpaceDE w:val="0"/>
        <w:autoSpaceDN w:val="0"/>
        <w:adjustRightInd w:val="0"/>
        <w:spacing w:before="120" w:after="120"/>
        <w:jc w:val="left"/>
        <w:rPr>
          <w:rFonts w:ascii="黑体" w:eastAsia="黑体" w:hAnsi="Times New Roman"/>
          <w:color w:val="000000"/>
          <w:kern w:val="0"/>
          <w:szCs w:val="20"/>
        </w:rPr>
      </w:pPr>
      <w:bookmarkStart w:id="9" w:name="_Hlk116748897"/>
      <w:r>
        <w:rPr>
          <w:rFonts w:ascii="黑体" w:eastAsia="黑体" w:hAnsi="Times New Roman"/>
          <w:color w:val="000000"/>
          <w:kern w:val="0"/>
          <w:szCs w:val="20"/>
        </w:rPr>
        <w:t xml:space="preserve">5.1 </w:t>
      </w:r>
      <w:bookmarkStart w:id="10" w:name="_Hlk116746933"/>
      <w:r>
        <w:rPr>
          <w:rFonts w:ascii="黑体" w:eastAsia="黑体" w:hAnsi="Times New Roman" w:hint="eastAsia"/>
          <w:color w:val="000000"/>
          <w:kern w:val="0"/>
          <w:szCs w:val="20"/>
        </w:rPr>
        <w:t xml:space="preserve"> 栽植</w:t>
      </w:r>
      <w:bookmarkEnd w:id="10"/>
      <w:r>
        <w:rPr>
          <w:rFonts w:ascii="黑体" w:eastAsia="黑体" w:hAnsi="Times New Roman" w:hint="eastAsia"/>
          <w:color w:val="000000"/>
          <w:kern w:val="0"/>
          <w:szCs w:val="20"/>
        </w:rPr>
        <w:t>时间</w:t>
      </w:r>
    </w:p>
    <w:bookmarkEnd w:id="9"/>
    <w:p w:rsidR="005076F8" w:rsidRDefault="000C7F01">
      <w:pPr>
        <w:autoSpaceDE w:val="0"/>
        <w:autoSpaceDN w:val="0"/>
        <w:adjustRightInd w:val="0"/>
        <w:ind w:firstLineChars="200" w:firstLine="420"/>
        <w:jc w:val="left"/>
        <w:rPr>
          <w:rFonts w:ascii="Times New Roman" w:hAnsi="Times New Roman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春季3月～4月、</w:t>
      </w:r>
      <w:bookmarkStart w:id="11" w:name="_Hlk116748996"/>
      <w:r>
        <w:rPr>
          <w:rFonts w:ascii="宋体" w:hAnsi="宋体" w:cs="宋体" w:hint="eastAsia"/>
          <w:color w:val="000000"/>
          <w:szCs w:val="21"/>
        </w:rPr>
        <w:t>秋季9月</w:t>
      </w:r>
      <w:bookmarkEnd w:id="11"/>
      <w:r>
        <w:rPr>
          <w:rFonts w:ascii="宋体" w:hAnsi="宋体" w:cs="宋体" w:hint="eastAsia"/>
          <w:color w:val="000000"/>
          <w:szCs w:val="21"/>
        </w:rPr>
        <w:t>～10月</w:t>
      </w:r>
      <w:r>
        <w:rPr>
          <w:rFonts w:ascii="Times New Roman" w:hAnsi="Times New Roman"/>
          <w:color w:val="000000"/>
          <w:szCs w:val="21"/>
        </w:rPr>
        <w:t>。</w:t>
      </w:r>
    </w:p>
    <w:p w:rsidR="005076F8" w:rsidRDefault="000C7F01">
      <w:pPr>
        <w:autoSpaceDE w:val="0"/>
        <w:autoSpaceDN w:val="0"/>
        <w:adjustRightInd w:val="0"/>
        <w:spacing w:before="120" w:after="120"/>
        <w:jc w:val="left"/>
        <w:rPr>
          <w:rFonts w:ascii="黑体" w:eastAsia="黑体" w:hAnsi="Times New Roman"/>
          <w:color w:val="000000"/>
          <w:kern w:val="0"/>
          <w:szCs w:val="20"/>
        </w:rPr>
      </w:pPr>
      <w:r>
        <w:rPr>
          <w:rFonts w:ascii="黑体" w:eastAsia="黑体" w:hAnsi="Times New Roman"/>
          <w:color w:val="000000"/>
          <w:kern w:val="0"/>
          <w:szCs w:val="20"/>
        </w:rPr>
        <w:t xml:space="preserve">5.2 </w:t>
      </w:r>
      <w:r>
        <w:rPr>
          <w:rFonts w:ascii="黑体" w:eastAsia="黑体" w:hAnsi="Times New Roman" w:hint="eastAsia"/>
          <w:color w:val="000000"/>
          <w:kern w:val="0"/>
          <w:szCs w:val="20"/>
        </w:rPr>
        <w:t xml:space="preserve"> 栽植密度</w:t>
      </w:r>
    </w:p>
    <w:p w:rsidR="005076F8" w:rsidRDefault="000C7F01">
      <w:pPr>
        <w:autoSpaceDE w:val="0"/>
        <w:autoSpaceDN w:val="0"/>
        <w:adjustRightInd w:val="0"/>
        <w:spacing w:before="120" w:after="120"/>
        <w:ind w:firstLineChars="200" w:firstLine="420"/>
        <w:jc w:val="left"/>
        <w:rPr>
          <w:rFonts w:ascii="Times New Roman" w:hAnsi="Times New Roman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根据地势和土壤质地灵活确定株行距，土层薄采用2 m×3 m、2 m×3 .5m、3 m×4 m，土层厚采用3 m×3.5 m、3 m×4 m、4 m×4 m等</w:t>
      </w:r>
      <w:r>
        <w:rPr>
          <w:rFonts w:ascii="Times New Roman" w:hAnsi="Times New Roman"/>
          <w:color w:val="000000"/>
          <w:szCs w:val="21"/>
        </w:rPr>
        <w:t>。</w:t>
      </w:r>
    </w:p>
    <w:p w:rsidR="005076F8" w:rsidRDefault="000C7F01">
      <w:pPr>
        <w:autoSpaceDE w:val="0"/>
        <w:autoSpaceDN w:val="0"/>
        <w:adjustRightInd w:val="0"/>
        <w:spacing w:before="120" w:after="120"/>
        <w:jc w:val="left"/>
        <w:rPr>
          <w:rFonts w:ascii="黑体" w:eastAsia="黑体" w:hAnsi="Times New Roman"/>
          <w:color w:val="000000"/>
          <w:kern w:val="0"/>
          <w:szCs w:val="20"/>
        </w:rPr>
      </w:pPr>
      <w:r>
        <w:rPr>
          <w:rFonts w:ascii="黑体" w:eastAsia="黑体" w:hAnsi="Times New Roman"/>
          <w:color w:val="000000"/>
          <w:kern w:val="0"/>
          <w:szCs w:val="20"/>
        </w:rPr>
        <w:t xml:space="preserve">5.3 </w:t>
      </w:r>
      <w:r>
        <w:rPr>
          <w:rFonts w:ascii="黑体" w:eastAsia="黑体" w:hAnsi="Times New Roman" w:hint="eastAsia"/>
          <w:color w:val="000000"/>
          <w:kern w:val="0"/>
          <w:szCs w:val="20"/>
        </w:rPr>
        <w:t xml:space="preserve"> 栽植</w:t>
      </w:r>
    </w:p>
    <w:p w:rsidR="005076F8" w:rsidRDefault="000C7F01">
      <w:pPr>
        <w:autoSpaceDE w:val="0"/>
        <w:autoSpaceDN w:val="0"/>
        <w:adjustRightInd w:val="0"/>
        <w:spacing w:beforeLines="50" w:before="156" w:afterLines="50" w:after="156"/>
        <w:jc w:val="left"/>
        <w:rPr>
          <w:rFonts w:ascii="黑体" w:eastAsia="黑体" w:hAnsi="Times New Roman"/>
          <w:color w:val="000000"/>
          <w:kern w:val="0"/>
          <w:szCs w:val="20"/>
        </w:rPr>
      </w:pPr>
      <w:r>
        <w:rPr>
          <w:rFonts w:ascii="黑体" w:eastAsia="黑体" w:hAnsi="Times New Roman" w:hint="eastAsia"/>
          <w:color w:val="000000"/>
          <w:kern w:val="0"/>
          <w:szCs w:val="20"/>
        </w:rPr>
        <w:t>5</w:t>
      </w:r>
      <w:r>
        <w:rPr>
          <w:rFonts w:ascii="黑体" w:eastAsia="黑体" w:hAnsi="Times New Roman"/>
          <w:color w:val="000000"/>
          <w:kern w:val="0"/>
          <w:szCs w:val="20"/>
        </w:rPr>
        <w:t xml:space="preserve">.3.1 </w:t>
      </w:r>
      <w:r>
        <w:rPr>
          <w:rFonts w:ascii="黑体" w:eastAsia="黑体" w:hAnsi="Times New Roman" w:hint="eastAsia"/>
          <w:color w:val="000000"/>
          <w:kern w:val="0"/>
          <w:szCs w:val="20"/>
        </w:rPr>
        <w:t xml:space="preserve"> 打窝</w:t>
      </w:r>
    </w:p>
    <w:p w:rsidR="005076F8" w:rsidRDefault="000C7F01">
      <w:pPr>
        <w:autoSpaceDE w:val="0"/>
        <w:autoSpaceDN w:val="0"/>
        <w:adjustRightInd w:val="0"/>
        <w:ind w:firstLineChars="200" w:firstLine="420"/>
        <w:jc w:val="left"/>
        <w:rPr>
          <w:rFonts w:ascii="Times New Roman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椒苗</w:t>
      </w:r>
      <w:bookmarkStart w:id="12" w:name="_Hlk116751596"/>
      <w:bookmarkStart w:id="13" w:name="_Hlk116751981"/>
      <w:r>
        <w:rPr>
          <w:rFonts w:ascii="宋体" w:hAnsi="宋体" w:cs="宋体" w:hint="eastAsia"/>
          <w:color w:val="000000"/>
          <w:szCs w:val="21"/>
        </w:rPr>
        <w:t>栽植</w:t>
      </w:r>
      <w:bookmarkEnd w:id="12"/>
      <w:r>
        <w:rPr>
          <w:rFonts w:ascii="宋体" w:hAnsi="宋体" w:cs="宋体" w:hint="eastAsia"/>
          <w:color w:val="000000"/>
          <w:szCs w:val="21"/>
        </w:rPr>
        <w:t>坑</w:t>
      </w:r>
      <w:bookmarkEnd w:id="13"/>
      <w:r>
        <w:rPr>
          <w:rFonts w:ascii="宋体" w:hAnsi="宋体" w:cs="宋体" w:hint="eastAsia"/>
          <w:color w:val="000000"/>
          <w:szCs w:val="21"/>
        </w:rPr>
        <w:t>的规格宜为：长、宽、深分别为30 cm×30 cm×40 cm</w:t>
      </w:r>
      <w:r>
        <w:rPr>
          <w:rFonts w:ascii="Times New Roman" w:hint="eastAsia"/>
          <w:color w:val="000000"/>
          <w:szCs w:val="21"/>
        </w:rPr>
        <w:t>。</w:t>
      </w:r>
    </w:p>
    <w:p w:rsidR="005076F8" w:rsidRDefault="000C7F01">
      <w:pPr>
        <w:autoSpaceDE w:val="0"/>
        <w:autoSpaceDN w:val="0"/>
        <w:adjustRightInd w:val="0"/>
        <w:spacing w:beforeLines="50" w:before="156" w:afterLines="50" w:after="156"/>
        <w:jc w:val="left"/>
        <w:rPr>
          <w:rFonts w:ascii="黑体" w:eastAsia="黑体" w:hAnsi="Times New Roman"/>
          <w:color w:val="000000"/>
          <w:kern w:val="0"/>
          <w:szCs w:val="20"/>
        </w:rPr>
      </w:pPr>
      <w:r>
        <w:rPr>
          <w:rFonts w:ascii="黑体" w:eastAsia="黑体" w:hAnsi="Times New Roman" w:hint="eastAsia"/>
          <w:color w:val="000000"/>
          <w:kern w:val="0"/>
          <w:szCs w:val="20"/>
        </w:rPr>
        <w:t>5</w:t>
      </w:r>
      <w:r>
        <w:rPr>
          <w:rFonts w:ascii="黑体" w:eastAsia="黑体" w:hAnsi="Times New Roman"/>
          <w:color w:val="000000"/>
          <w:kern w:val="0"/>
          <w:szCs w:val="20"/>
        </w:rPr>
        <w:t xml:space="preserve">.3.2 </w:t>
      </w:r>
      <w:r>
        <w:rPr>
          <w:rFonts w:ascii="黑体" w:eastAsia="黑体" w:hAnsi="Times New Roman" w:hint="eastAsia"/>
          <w:color w:val="000000"/>
          <w:kern w:val="0"/>
          <w:szCs w:val="20"/>
        </w:rPr>
        <w:t xml:space="preserve"> 栽苗</w:t>
      </w:r>
    </w:p>
    <w:p w:rsidR="005076F8" w:rsidRDefault="000C7F01">
      <w:pPr>
        <w:autoSpaceDE w:val="0"/>
        <w:autoSpaceDN w:val="0"/>
        <w:adjustRightInd w:val="0"/>
        <w:ind w:firstLineChars="200" w:firstLine="420"/>
        <w:jc w:val="left"/>
        <w:rPr>
          <w:rFonts w:ascii="Times New Roman" w:hAnsi="Times New Roman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起苗前5 d浇灌苗圃，地干后选择无病害、健壮幼苗，起苗时应保证根系完整，主根保留20 cm～30 cm。带土栽植</w:t>
      </w:r>
      <w:r>
        <w:rPr>
          <w:rFonts w:ascii="Times New Roman" w:hAnsi="Times New Roman"/>
          <w:color w:val="000000"/>
          <w:szCs w:val="21"/>
        </w:rPr>
        <w:t>。</w:t>
      </w:r>
    </w:p>
    <w:p w:rsidR="005076F8" w:rsidRDefault="000C7F01">
      <w:pPr>
        <w:autoSpaceDE w:val="0"/>
        <w:autoSpaceDN w:val="0"/>
        <w:adjustRightInd w:val="0"/>
        <w:ind w:firstLineChars="200" w:firstLine="420"/>
        <w:jc w:val="left"/>
        <w:rPr>
          <w:rFonts w:ascii="Times New Roman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栽植前先将栽植坑施好底肥，将钙镁磷肥0.1 kg、农家肥5 kg施在坑的底部，并盖30 cm土。栽椒苗时覆盖土壤，栽植深度以苗木根茎略高于地面为宜</w:t>
      </w:r>
      <w:r>
        <w:rPr>
          <w:rFonts w:ascii="Times New Roman" w:hAnsi="Times New Roman"/>
          <w:color w:val="000000"/>
          <w:szCs w:val="21"/>
        </w:rPr>
        <w:t>。</w:t>
      </w:r>
    </w:p>
    <w:p w:rsidR="005076F8" w:rsidRDefault="000C7F01">
      <w:pPr>
        <w:autoSpaceDE w:val="0"/>
        <w:autoSpaceDN w:val="0"/>
        <w:adjustRightInd w:val="0"/>
        <w:spacing w:beforeLines="50" w:before="156" w:afterLines="50" w:after="156"/>
        <w:jc w:val="left"/>
        <w:rPr>
          <w:rFonts w:ascii="黑体" w:eastAsia="黑体" w:hAnsi="Times New Roman"/>
          <w:color w:val="000000"/>
          <w:kern w:val="0"/>
          <w:szCs w:val="20"/>
        </w:rPr>
      </w:pPr>
      <w:r>
        <w:rPr>
          <w:rFonts w:ascii="黑体" w:eastAsia="黑体" w:hAnsi="Times New Roman" w:hint="eastAsia"/>
          <w:color w:val="000000"/>
          <w:kern w:val="0"/>
          <w:szCs w:val="20"/>
        </w:rPr>
        <w:t>5</w:t>
      </w:r>
      <w:r>
        <w:rPr>
          <w:rFonts w:ascii="黑体" w:eastAsia="黑体" w:hAnsi="Times New Roman"/>
          <w:color w:val="000000"/>
          <w:kern w:val="0"/>
          <w:szCs w:val="20"/>
        </w:rPr>
        <w:t xml:space="preserve">.3.3 </w:t>
      </w:r>
      <w:r>
        <w:rPr>
          <w:rFonts w:ascii="黑体" w:eastAsia="黑体" w:hAnsi="Times New Roman" w:hint="eastAsia"/>
          <w:color w:val="000000"/>
          <w:kern w:val="0"/>
          <w:szCs w:val="20"/>
        </w:rPr>
        <w:t xml:space="preserve"> 浇水</w:t>
      </w:r>
    </w:p>
    <w:p w:rsidR="005076F8" w:rsidRDefault="000C7F01">
      <w:pPr>
        <w:autoSpaceDE w:val="0"/>
        <w:autoSpaceDN w:val="0"/>
        <w:adjustRightInd w:val="0"/>
        <w:ind w:firstLineChars="200" w:firstLine="420"/>
        <w:jc w:val="left"/>
        <w:rPr>
          <w:rFonts w:ascii="Times New Roman" w:hAnsi="Times New Roman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lastRenderedPageBreak/>
        <w:t>椒苗栽植后应浇好水使土壤充分湿润，如遇天气干燥，栽后2 d～3 d应再浇一次水</w:t>
      </w:r>
      <w:r>
        <w:rPr>
          <w:rFonts w:ascii="Times New Roman" w:hAnsi="Times New Roman"/>
          <w:color w:val="000000"/>
          <w:szCs w:val="21"/>
        </w:rPr>
        <w:t>。</w:t>
      </w:r>
    </w:p>
    <w:p w:rsidR="005076F8" w:rsidRDefault="000C7F01">
      <w:pPr>
        <w:pStyle w:val="af3"/>
        <w:adjustRightInd w:val="0"/>
        <w:snapToGrid w:val="0"/>
        <w:spacing w:before="312" w:after="312"/>
        <w:outlineLvl w:val="9"/>
        <w:rPr>
          <w:rFonts w:hAnsi="黑体"/>
          <w:color w:val="000000"/>
          <w:kern w:val="2"/>
          <w:szCs w:val="22"/>
        </w:rPr>
      </w:pPr>
      <w:r>
        <w:rPr>
          <w:color w:val="000000"/>
        </w:rPr>
        <w:t xml:space="preserve">6 </w:t>
      </w:r>
      <w:r>
        <w:rPr>
          <w:rFonts w:hint="eastAsia"/>
          <w:color w:val="000000"/>
        </w:rPr>
        <w:t xml:space="preserve"> 田间管理 </w:t>
      </w:r>
    </w:p>
    <w:p w:rsidR="005076F8" w:rsidRDefault="000C7F01">
      <w:pPr>
        <w:pStyle w:val="10"/>
        <w:spacing w:beforeLines="50" w:before="156" w:afterLines="50" w:after="156"/>
        <w:ind w:firstLineChars="0" w:firstLine="0"/>
        <w:contextualSpacing/>
        <w:rPr>
          <w:rFonts w:ascii="黑体" w:eastAsia="黑体" w:hAnsi="黑体" w:cs="黑体"/>
        </w:rPr>
      </w:pPr>
      <w:bookmarkStart w:id="14" w:name="_Hlk116754887"/>
      <w:r>
        <w:rPr>
          <w:rFonts w:ascii="黑体" w:eastAsia="黑体" w:hAnsi="黑体" w:cs="黑体" w:hint="eastAsia"/>
        </w:rPr>
        <w:t>6.1</w:t>
      </w:r>
      <w:r>
        <w:rPr>
          <w:rFonts w:ascii="黑体" w:eastAsia="黑体" w:hAnsi="黑体" w:cs="黑体"/>
        </w:rPr>
        <w:t xml:space="preserve"> </w:t>
      </w:r>
      <w:r>
        <w:rPr>
          <w:rFonts w:ascii="黑体" w:eastAsia="黑体" w:hAnsi="黑体" w:cs="黑体" w:hint="eastAsia"/>
        </w:rPr>
        <w:t xml:space="preserve"> 灌溉</w:t>
      </w:r>
    </w:p>
    <w:p w:rsidR="005076F8" w:rsidRDefault="000C7F01">
      <w:pPr>
        <w:pStyle w:val="af3"/>
        <w:adjustRightInd w:val="0"/>
        <w:snapToGrid w:val="0"/>
        <w:spacing w:beforeLines="50" w:before="156" w:afterLines="50" w:after="156"/>
        <w:ind w:firstLineChars="200" w:firstLine="420"/>
        <w:outlineLvl w:val="9"/>
        <w:rPr>
          <w:rFonts w:ascii="Times New Roman" w:eastAsiaTheme="minorEastAsia"/>
          <w:kern w:val="2"/>
          <w:szCs w:val="22"/>
        </w:rPr>
      </w:pPr>
      <w:r>
        <w:rPr>
          <w:rFonts w:ascii="宋体" w:eastAsia="宋体" w:hAnsi="宋体" w:cs="宋体" w:hint="eastAsia"/>
          <w:color w:val="000000"/>
          <w:kern w:val="2"/>
          <w:szCs w:val="21"/>
        </w:rPr>
        <w:t>春、夏季干旱时可进行灌水1次～2次，应采用喷灌、滴灌、渗灌等节水灌</w:t>
      </w:r>
      <w:r>
        <w:rPr>
          <w:rFonts w:ascii="Times New Roman" w:eastAsiaTheme="minorEastAsia" w:hint="eastAsia"/>
          <w:kern w:val="2"/>
          <w:szCs w:val="22"/>
        </w:rPr>
        <w:t>溉。</w:t>
      </w:r>
    </w:p>
    <w:p w:rsidR="005076F8" w:rsidRDefault="000C7F01">
      <w:pPr>
        <w:pStyle w:val="af3"/>
        <w:adjustRightInd w:val="0"/>
        <w:snapToGrid w:val="0"/>
        <w:spacing w:beforeLines="50" w:before="156" w:afterLines="50" w:after="156"/>
        <w:outlineLvl w:val="9"/>
        <w:rPr>
          <w:rFonts w:hAnsi="黑体"/>
        </w:rPr>
      </w:pPr>
      <w:r>
        <w:rPr>
          <w:rFonts w:hAnsi="黑体"/>
        </w:rPr>
        <w:t xml:space="preserve">6.2 </w:t>
      </w:r>
      <w:r>
        <w:rPr>
          <w:rFonts w:hAnsi="黑体" w:hint="eastAsia"/>
        </w:rPr>
        <w:t xml:space="preserve"> 施肥</w:t>
      </w:r>
    </w:p>
    <w:p w:rsidR="005076F8" w:rsidRDefault="000C7F01">
      <w:pPr>
        <w:ind w:firstLineChars="200" w:firstLine="420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 w:hint="eastAsia"/>
        </w:rPr>
        <w:t>肥料应符合</w:t>
      </w:r>
      <w:r>
        <w:rPr>
          <w:rFonts w:ascii="Times New Roman" w:eastAsiaTheme="minorEastAsia" w:hAnsi="Times New Roman" w:hint="eastAsia"/>
        </w:rPr>
        <w:t>NY/T 394</w:t>
      </w:r>
      <w:r>
        <w:rPr>
          <w:rFonts w:ascii="Times New Roman" w:eastAsiaTheme="minorEastAsia" w:hAnsi="Times New Roman" w:hint="eastAsia"/>
        </w:rPr>
        <w:t>的规定。</w:t>
      </w:r>
    </w:p>
    <w:bookmarkEnd w:id="14"/>
    <w:p w:rsidR="005076F8" w:rsidRDefault="000C7F01">
      <w:pPr>
        <w:spacing w:beforeLines="50" w:before="156" w:afterLines="50" w:after="156"/>
        <w:rPr>
          <w:rFonts w:ascii="黑体" w:eastAsia="黑体" w:hAnsi="Times New Roman"/>
          <w:color w:val="000000"/>
          <w:kern w:val="0"/>
          <w:szCs w:val="20"/>
        </w:rPr>
      </w:pPr>
      <w:r>
        <w:rPr>
          <w:rFonts w:ascii="黑体" w:eastAsia="黑体" w:hAnsi="Times New Roman"/>
          <w:color w:val="000000"/>
          <w:kern w:val="0"/>
          <w:szCs w:val="20"/>
        </w:rPr>
        <w:t>6</w:t>
      </w:r>
      <w:r>
        <w:rPr>
          <w:rFonts w:ascii="黑体" w:eastAsia="黑体" w:hAnsi="Times New Roman" w:hint="eastAsia"/>
          <w:color w:val="000000"/>
          <w:kern w:val="0"/>
          <w:szCs w:val="20"/>
        </w:rPr>
        <w:t>.</w:t>
      </w:r>
      <w:r>
        <w:rPr>
          <w:rFonts w:ascii="黑体" w:eastAsia="黑体" w:hAnsi="Times New Roman"/>
          <w:color w:val="000000"/>
          <w:kern w:val="0"/>
          <w:szCs w:val="20"/>
        </w:rPr>
        <w:t>2</w:t>
      </w:r>
      <w:r>
        <w:rPr>
          <w:rFonts w:ascii="黑体" w:eastAsia="黑体" w:hAnsi="Times New Roman" w:hint="eastAsia"/>
          <w:color w:val="000000"/>
          <w:kern w:val="0"/>
          <w:szCs w:val="20"/>
        </w:rPr>
        <w:t>.</w:t>
      </w:r>
      <w:r>
        <w:rPr>
          <w:rFonts w:ascii="黑体" w:eastAsia="黑体" w:hAnsi="Times New Roman"/>
          <w:color w:val="000000"/>
          <w:kern w:val="0"/>
          <w:szCs w:val="20"/>
        </w:rPr>
        <w:t>1</w:t>
      </w:r>
      <w:r>
        <w:rPr>
          <w:rFonts w:ascii="黑体" w:eastAsia="黑体" w:hAnsi="Times New Roman" w:hint="eastAsia"/>
          <w:color w:val="000000"/>
          <w:kern w:val="0"/>
          <w:szCs w:val="20"/>
        </w:rPr>
        <w:t xml:space="preserve">  幼树施肥</w:t>
      </w:r>
    </w:p>
    <w:p w:rsidR="005076F8" w:rsidRDefault="000C7F01">
      <w:pPr>
        <w:ind w:firstLineChars="200" w:firstLine="420"/>
        <w:rPr>
          <w:rFonts w:ascii="Times New Roman" w:eastAsiaTheme="minorEastAsia" w:hAnsi="Times New Roman"/>
        </w:rPr>
      </w:pPr>
      <w:r>
        <w:rPr>
          <w:rFonts w:ascii="宋体" w:hAnsi="宋体" w:cs="宋体" w:hint="eastAsia"/>
          <w:color w:val="000000"/>
          <w:szCs w:val="21"/>
        </w:rPr>
        <w:t>栽后第1～2年培育树冠，第1年春夏</w:t>
      </w:r>
      <w:bookmarkStart w:id="15" w:name="_Hlk116906927"/>
      <w:r>
        <w:rPr>
          <w:rFonts w:ascii="宋体" w:hAnsi="宋体" w:cs="宋体" w:hint="eastAsia"/>
          <w:color w:val="000000"/>
          <w:szCs w:val="21"/>
        </w:rPr>
        <w:t>季</w:t>
      </w:r>
      <w:bookmarkStart w:id="16" w:name="_Hlk116906799"/>
      <w:bookmarkEnd w:id="15"/>
      <w:r>
        <w:rPr>
          <w:rFonts w:ascii="宋体" w:hAnsi="宋体" w:cs="宋体" w:hint="eastAsia"/>
          <w:color w:val="000000"/>
          <w:szCs w:val="21"/>
        </w:rPr>
        <w:t>各施</w:t>
      </w:r>
      <w:bookmarkStart w:id="17" w:name="_Hlk116906792"/>
      <w:bookmarkEnd w:id="16"/>
      <w:r>
        <w:rPr>
          <w:rFonts w:ascii="宋体" w:hAnsi="宋体" w:cs="宋体" w:hint="eastAsia"/>
          <w:color w:val="000000"/>
          <w:szCs w:val="21"/>
        </w:rPr>
        <w:t>高氮复合肥</w:t>
      </w:r>
      <w:bookmarkEnd w:id="17"/>
      <w:r>
        <w:rPr>
          <w:rFonts w:ascii="宋体" w:hAnsi="宋体" w:cs="宋体" w:hint="eastAsia"/>
          <w:color w:val="000000"/>
          <w:szCs w:val="21"/>
        </w:rPr>
        <w:t xml:space="preserve">50 </w:t>
      </w:r>
      <w:bookmarkStart w:id="18" w:name="_Hlk116829688"/>
      <w:r>
        <w:rPr>
          <w:rFonts w:ascii="宋体" w:hAnsi="宋体" w:cs="宋体" w:hint="eastAsia"/>
          <w:color w:val="000000"/>
          <w:szCs w:val="21"/>
        </w:rPr>
        <w:t>g/株</w:t>
      </w:r>
      <w:bookmarkEnd w:id="18"/>
      <w:r>
        <w:rPr>
          <w:rFonts w:ascii="宋体" w:hAnsi="宋体" w:cs="宋体" w:hint="eastAsia"/>
          <w:color w:val="000000"/>
          <w:szCs w:val="21"/>
        </w:rPr>
        <w:t>，秋冬季施生物有机肥250 g/株、平衡复合肥50 g/株；第2年在第1年基础上增加相应肥料20%的用肥量</w:t>
      </w:r>
      <w:r>
        <w:rPr>
          <w:rFonts w:ascii="Times New Roman" w:eastAsiaTheme="minorEastAsia" w:hAnsi="Times New Roman"/>
        </w:rPr>
        <w:t>。</w:t>
      </w:r>
    </w:p>
    <w:p w:rsidR="005076F8" w:rsidRDefault="000C7F01">
      <w:pPr>
        <w:spacing w:beforeLines="50" w:before="156" w:afterLines="50" w:after="156"/>
        <w:rPr>
          <w:rFonts w:ascii="黑体" w:eastAsia="黑体" w:hAnsi="Times New Roman"/>
          <w:color w:val="000000"/>
          <w:kern w:val="0"/>
          <w:szCs w:val="20"/>
        </w:rPr>
      </w:pPr>
      <w:r>
        <w:rPr>
          <w:rFonts w:ascii="黑体" w:eastAsia="黑体" w:hAnsi="Times New Roman"/>
          <w:color w:val="000000"/>
          <w:kern w:val="0"/>
          <w:szCs w:val="20"/>
        </w:rPr>
        <w:t>6</w:t>
      </w:r>
      <w:r>
        <w:rPr>
          <w:rFonts w:ascii="黑体" w:eastAsia="黑体" w:hAnsi="Times New Roman" w:hint="eastAsia"/>
          <w:color w:val="000000"/>
          <w:kern w:val="0"/>
          <w:szCs w:val="20"/>
        </w:rPr>
        <w:t>.</w:t>
      </w:r>
      <w:r>
        <w:rPr>
          <w:rFonts w:ascii="黑体" w:eastAsia="黑体" w:hAnsi="Times New Roman"/>
          <w:color w:val="000000"/>
          <w:kern w:val="0"/>
          <w:szCs w:val="20"/>
        </w:rPr>
        <w:t>2</w:t>
      </w:r>
      <w:r>
        <w:rPr>
          <w:rFonts w:ascii="黑体" w:eastAsia="黑体" w:hAnsi="Times New Roman" w:hint="eastAsia"/>
          <w:color w:val="000000"/>
          <w:kern w:val="0"/>
          <w:szCs w:val="20"/>
        </w:rPr>
        <w:t>.2  结果树施肥</w:t>
      </w:r>
    </w:p>
    <w:p w:rsidR="005076F8" w:rsidRDefault="000C7F01">
      <w:pPr>
        <w:spacing w:beforeLines="50" w:before="156" w:afterLines="50" w:after="156"/>
        <w:rPr>
          <w:rFonts w:ascii="黑体" w:eastAsia="黑体" w:hAnsi="Times New Roman"/>
          <w:color w:val="000000"/>
          <w:kern w:val="0"/>
          <w:szCs w:val="20"/>
        </w:rPr>
      </w:pPr>
      <w:bookmarkStart w:id="19" w:name="_Hlk116754295"/>
      <w:r>
        <w:rPr>
          <w:rFonts w:ascii="黑体" w:eastAsia="黑体" w:hAnsi="Times New Roman" w:hint="eastAsia"/>
          <w:color w:val="000000"/>
          <w:kern w:val="0"/>
          <w:szCs w:val="20"/>
        </w:rPr>
        <w:t>6</w:t>
      </w:r>
      <w:r>
        <w:rPr>
          <w:rFonts w:ascii="黑体" w:eastAsia="黑体" w:hAnsi="Times New Roman"/>
          <w:color w:val="000000"/>
          <w:kern w:val="0"/>
          <w:szCs w:val="20"/>
        </w:rPr>
        <w:t xml:space="preserve">.2.2.1 </w:t>
      </w:r>
      <w:r>
        <w:rPr>
          <w:rFonts w:ascii="黑体" w:eastAsia="黑体" w:hAnsi="Times New Roman" w:hint="eastAsia"/>
          <w:color w:val="000000"/>
          <w:kern w:val="0"/>
          <w:szCs w:val="20"/>
        </w:rPr>
        <w:t xml:space="preserve"> 采果肥</w:t>
      </w:r>
    </w:p>
    <w:bookmarkEnd w:id="19"/>
    <w:p w:rsidR="005076F8" w:rsidRDefault="000C7F01">
      <w:pPr>
        <w:ind w:firstLineChars="200" w:firstLine="420"/>
        <w:rPr>
          <w:rFonts w:ascii="Times New Roman" w:hAnsi="Times New Roman"/>
        </w:rPr>
      </w:pPr>
      <w:r>
        <w:rPr>
          <w:rFonts w:ascii="宋体" w:hAnsi="宋体" w:cs="宋体" w:hint="eastAsia"/>
          <w:color w:val="000000"/>
          <w:szCs w:val="21"/>
        </w:rPr>
        <w:t>采果前10 d，施用催芽、促新梢和根系生长的高氮低钾复合肥，株产量3 kg以下的椒树施用150 g/株～250 g/株，株产量3 kg～10 kg的椒树施用250 g/株～400 g/株</w:t>
      </w:r>
      <w:r>
        <w:rPr>
          <w:rFonts w:ascii="Times New Roman" w:hAnsi="Times New Roman" w:hint="eastAsia"/>
        </w:rPr>
        <w:t>。</w:t>
      </w:r>
    </w:p>
    <w:p w:rsidR="005076F8" w:rsidRDefault="000C7F01">
      <w:pPr>
        <w:ind w:firstLineChars="200" w:firstLine="420"/>
        <w:rPr>
          <w:rFonts w:ascii="Times New Roman" w:hAnsi="Times New Roman"/>
        </w:rPr>
      </w:pPr>
      <w:r>
        <w:rPr>
          <w:rFonts w:ascii="宋体" w:hAnsi="宋体" w:cs="宋体" w:hint="eastAsia"/>
          <w:color w:val="000000"/>
          <w:szCs w:val="21"/>
        </w:rPr>
        <w:t>采果后，每株施平衡复合肥100 g～300 g、生物有机肥1 kg～3 kg，以传统采摘方式采收的青花椒于采果后15 d施用，以采代剪方式采收的青花椒采果后即可施用</w:t>
      </w:r>
      <w:r>
        <w:rPr>
          <w:rFonts w:ascii="Times New Roman" w:hAnsi="Times New Roman" w:hint="eastAsia"/>
        </w:rPr>
        <w:t>。</w:t>
      </w:r>
    </w:p>
    <w:p w:rsidR="005076F8" w:rsidRDefault="000C7F01">
      <w:pPr>
        <w:spacing w:beforeLines="50" w:before="156" w:afterLines="50" w:after="156"/>
        <w:rPr>
          <w:rFonts w:ascii="黑体" w:eastAsia="黑体" w:hAnsi="Times New Roman"/>
          <w:color w:val="000000"/>
          <w:kern w:val="0"/>
          <w:szCs w:val="20"/>
        </w:rPr>
      </w:pPr>
      <w:bookmarkStart w:id="20" w:name="_Hlk116754328"/>
      <w:r>
        <w:rPr>
          <w:rFonts w:ascii="黑体" w:eastAsia="黑体" w:hAnsi="Times New Roman" w:hint="eastAsia"/>
          <w:color w:val="000000"/>
          <w:kern w:val="0"/>
          <w:szCs w:val="20"/>
        </w:rPr>
        <w:t>6</w:t>
      </w:r>
      <w:r>
        <w:rPr>
          <w:rFonts w:ascii="黑体" w:eastAsia="黑体" w:hAnsi="Times New Roman"/>
          <w:color w:val="000000"/>
          <w:kern w:val="0"/>
          <w:szCs w:val="20"/>
        </w:rPr>
        <w:t xml:space="preserve">.2.2.2 </w:t>
      </w:r>
      <w:r>
        <w:rPr>
          <w:rFonts w:ascii="黑体" w:eastAsia="黑体" w:hAnsi="Times New Roman" w:hint="eastAsia"/>
          <w:color w:val="000000"/>
          <w:kern w:val="0"/>
          <w:szCs w:val="20"/>
        </w:rPr>
        <w:t xml:space="preserve"> </w:t>
      </w:r>
      <w:bookmarkEnd w:id="20"/>
      <w:r>
        <w:rPr>
          <w:rFonts w:ascii="黑体" w:eastAsia="黑体" w:hAnsi="Times New Roman" w:hint="eastAsia"/>
          <w:color w:val="000000"/>
          <w:kern w:val="0"/>
          <w:szCs w:val="20"/>
        </w:rPr>
        <w:t>促花肥</w:t>
      </w:r>
    </w:p>
    <w:p w:rsidR="005076F8" w:rsidRDefault="000C7F01">
      <w:pPr>
        <w:ind w:firstLineChars="200" w:firstLine="420"/>
        <w:rPr>
          <w:rFonts w:ascii="Times New Roman" w:hAnsi="Times New Roman"/>
        </w:rPr>
      </w:pPr>
      <w:r>
        <w:rPr>
          <w:rFonts w:ascii="宋体" w:hAnsi="宋体" w:cs="宋体" w:hint="eastAsia"/>
          <w:color w:val="000000"/>
          <w:szCs w:val="21"/>
        </w:rPr>
        <w:t>1月下旬至2月中旬，</w:t>
      </w:r>
      <w:bookmarkStart w:id="21" w:name="_Hlk116829905"/>
      <w:r>
        <w:rPr>
          <w:rFonts w:ascii="宋体" w:hAnsi="宋体" w:cs="宋体" w:hint="eastAsia"/>
          <w:color w:val="000000"/>
          <w:szCs w:val="21"/>
        </w:rPr>
        <w:t>施用</w:t>
      </w:r>
      <w:bookmarkEnd w:id="21"/>
      <w:r>
        <w:rPr>
          <w:rFonts w:ascii="宋体" w:hAnsi="宋体" w:cs="宋体" w:hint="eastAsia"/>
          <w:color w:val="000000"/>
          <w:szCs w:val="21"/>
        </w:rPr>
        <w:t>促进花芽形态分化、花序抽生增长、新叶萌发和根系生长的高氮复合肥，株产量3 kg以下的椒树施用100 g/株～200 g/株，株产量3 kg～10 kg的椒树施用200 g/株～350 g/株</w:t>
      </w:r>
      <w:r>
        <w:rPr>
          <w:rFonts w:ascii="Times New Roman" w:hAnsi="Times New Roman"/>
        </w:rPr>
        <w:t>。</w:t>
      </w:r>
    </w:p>
    <w:p w:rsidR="005076F8" w:rsidRDefault="000C7F01">
      <w:pPr>
        <w:spacing w:beforeLines="50" w:before="156" w:afterLines="50" w:after="156"/>
        <w:rPr>
          <w:rFonts w:ascii="黑体" w:eastAsia="黑体" w:hAnsi="Times New Roman"/>
          <w:color w:val="000000"/>
          <w:kern w:val="0"/>
          <w:szCs w:val="20"/>
        </w:rPr>
      </w:pPr>
      <w:r>
        <w:rPr>
          <w:rFonts w:ascii="黑体" w:eastAsia="黑体" w:hAnsi="Times New Roman" w:hint="eastAsia"/>
          <w:color w:val="000000"/>
          <w:kern w:val="0"/>
          <w:szCs w:val="20"/>
        </w:rPr>
        <w:t>6</w:t>
      </w:r>
      <w:r>
        <w:rPr>
          <w:rFonts w:ascii="黑体" w:eastAsia="黑体" w:hAnsi="Times New Roman"/>
          <w:color w:val="000000"/>
          <w:kern w:val="0"/>
          <w:szCs w:val="20"/>
        </w:rPr>
        <w:t>.2.2.</w:t>
      </w:r>
      <w:r>
        <w:rPr>
          <w:rFonts w:ascii="黑体" w:eastAsia="黑体" w:hAnsi="Times New Roman" w:hint="eastAsia"/>
          <w:color w:val="000000"/>
          <w:kern w:val="0"/>
          <w:szCs w:val="20"/>
        </w:rPr>
        <w:t>3</w:t>
      </w:r>
      <w:r>
        <w:rPr>
          <w:rFonts w:ascii="黑体" w:eastAsia="黑体" w:hAnsi="Times New Roman"/>
          <w:color w:val="000000"/>
          <w:kern w:val="0"/>
          <w:szCs w:val="20"/>
        </w:rPr>
        <w:t xml:space="preserve"> </w:t>
      </w:r>
      <w:r>
        <w:rPr>
          <w:rFonts w:ascii="黑体" w:eastAsia="黑体" w:hAnsi="Times New Roman" w:hint="eastAsia"/>
          <w:color w:val="000000"/>
          <w:kern w:val="0"/>
          <w:szCs w:val="20"/>
        </w:rPr>
        <w:t xml:space="preserve"> 壮果肥</w:t>
      </w:r>
    </w:p>
    <w:p w:rsidR="005076F8" w:rsidRDefault="000C7F01">
      <w:pPr>
        <w:ind w:firstLineChars="200" w:firstLine="420"/>
        <w:rPr>
          <w:rFonts w:ascii="Times New Roman" w:hAnsi="Times New Roman"/>
        </w:rPr>
      </w:pPr>
      <w:r>
        <w:rPr>
          <w:rFonts w:ascii="宋体" w:hAnsi="宋体" w:cs="宋体" w:hint="eastAsia"/>
          <w:color w:val="000000"/>
          <w:szCs w:val="21"/>
        </w:rPr>
        <w:t>4月中下旬，</w:t>
      </w:r>
      <w:bookmarkStart w:id="22" w:name="_Hlk116830053"/>
      <w:r>
        <w:rPr>
          <w:rFonts w:ascii="宋体" w:hAnsi="宋体" w:cs="宋体" w:hint="eastAsia"/>
          <w:color w:val="000000"/>
          <w:szCs w:val="21"/>
        </w:rPr>
        <w:t>施用</w:t>
      </w:r>
      <w:bookmarkEnd w:id="22"/>
      <w:r>
        <w:rPr>
          <w:rFonts w:ascii="宋体" w:hAnsi="宋体" w:cs="宋体" w:hint="eastAsia"/>
          <w:color w:val="000000"/>
          <w:szCs w:val="21"/>
        </w:rPr>
        <w:t>促进幼果膨大的高钾复合肥，株产量3 kg以下的椒树施用100 g/株～200 g/株，株产量3 kg～10</w:t>
      </w:r>
      <w:bookmarkStart w:id="23" w:name="_Hlk116830079"/>
      <w:r>
        <w:rPr>
          <w:rFonts w:ascii="宋体" w:hAnsi="宋体" w:cs="宋体" w:hint="eastAsia"/>
          <w:color w:val="000000"/>
          <w:szCs w:val="21"/>
        </w:rPr>
        <w:t xml:space="preserve"> kg</w:t>
      </w:r>
      <w:bookmarkEnd w:id="23"/>
      <w:r>
        <w:rPr>
          <w:rFonts w:ascii="宋体" w:hAnsi="宋体" w:cs="宋体" w:hint="eastAsia"/>
          <w:color w:val="000000"/>
          <w:szCs w:val="21"/>
        </w:rPr>
        <w:t>的椒树施用200 g/株～300</w:t>
      </w:r>
      <w:bookmarkStart w:id="24" w:name="_Hlk116830064"/>
      <w:r>
        <w:rPr>
          <w:rFonts w:ascii="宋体" w:hAnsi="宋体" w:cs="宋体" w:hint="eastAsia"/>
          <w:color w:val="000000"/>
          <w:szCs w:val="21"/>
        </w:rPr>
        <w:t xml:space="preserve"> g/株</w:t>
      </w:r>
      <w:bookmarkEnd w:id="24"/>
      <w:r>
        <w:rPr>
          <w:rFonts w:ascii="Times New Roman" w:hAnsi="Times New Roman"/>
        </w:rPr>
        <w:t>。</w:t>
      </w:r>
    </w:p>
    <w:p w:rsidR="005076F8" w:rsidRDefault="000C7F01">
      <w:pPr>
        <w:pStyle w:val="af3"/>
        <w:adjustRightInd w:val="0"/>
        <w:snapToGrid w:val="0"/>
        <w:spacing w:beforeLines="50" w:before="156" w:afterLines="50" w:after="156"/>
        <w:rPr>
          <w:rFonts w:hAnsi="黑体"/>
          <w:color w:val="000000"/>
        </w:rPr>
      </w:pPr>
      <w:r>
        <w:rPr>
          <w:rFonts w:hAnsi="黑体"/>
          <w:color w:val="000000"/>
        </w:rPr>
        <w:t>6.</w:t>
      </w:r>
      <w:r>
        <w:rPr>
          <w:rFonts w:hAnsi="黑体" w:hint="eastAsia"/>
          <w:color w:val="000000"/>
        </w:rPr>
        <w:t>3  整形修剪</w:t>
      </w:r>
    </w:p>
    <w:p w:rsidR="005076F8" w:rsidRDefault="000C7F01">
      <w:pPr>
        <w:spacing w:beforeLines="50" w:before="156" w:afterLines="50" w:after="156"/>
        <w:rPr>
          <w:rFonts w:ascii="黑体" w:eastAsia="黑体" w:hAnsi="黑体"/>
          <w:color w:val="000000"/>
          <w:kern w:val="0"/>
          <w:szCs w:val="20"/>
        </w:rPr>
      </w:pPr>
      <w:r>
        <w:rPr>
          <w:rFonts w:ascii="黑体" w:eastAsia="黑体" w:hAnsi="黑体"/>
          <w:color w:val="000000"/>
          <w:kern w:val="0"/>
          <w:szCs w:val="20"/>
        </w:rPr>
        <w:t>6.</w:t>
      </w:r>
      <w:r>
        <w:rPr>
          <w:rFonts w:ascii="黑体" w:eastAsia="黑体" w:hAnsi="黑体" w:hint="eastAsia"/>
          <w:color w:val="000000"/>
          <w:kern w:val="0"/>
          <w:szCs w:val="20"/>
        </w:rPr>
        <w:t>3</w:t>
      </w:r>
      <w:r>
        <w:rPr>
          <w:rFonts w:ascii="黑体" w:eastAsia="黑体" w:hAnsi="黑体"/>
          <w:color w:val="000000"/>
          <w:kern w:val="0"/>
          <w:szCs w:val="20"/>
        </w:rPr>
        <w:t>.1</w:t>
      </w:r>
      <w:r>
        <w:rPr>
          <w:rFonts w:ascii="黑体" w:eastAsia="黑体" w:hAnsi="黑体" w:hint="eastAsia"/>
          <w:color w:val="000000"/>
          <w:kern w:val="0"/>
          <w:szCs w:val="20"/>
        </w:rPr>
        <w:t xml:space="preserve">  常用树形及整形要点</w:t>
      </w:r>
    </w:p>
    <w:p w:rsidR="005076F8" w:rsidRDefault="000C7F01">
      <w:pPr>
        <w:ind w:firstLineChars="200" w:firstLine="420"/>
        <w:rPr>
          <w:rFonts w:ascii="Times New Roman" w:hAnsi="Times New Roman"/>
        </w:rPr>
      </w:pPr>
      <w:r>
        <w:rPr>
          <w:rFonts w:ascii="宋体" w:hAnsi="宋体" w:cs="宋体" w:hint="eastAsia"/>
          <w:color w:val="000000"/>
          <w:szCs w:val="21"/>
        </w:rPr>
        <w:t>宜采用自然开心形。其要点是：干高30㎝～40 cm，在主干上均匀地分生3个主枝，基角40°～50°，每个主枝的两侧交错配备侧枝2个～3个，在各主枝和侧枝上配备大、中、小各类枝组，构成丰满均衡的树形</w:t>
      </w:r>
      <w:r>
        <w:rPr>
          <w:rFonts w:ascii="Times New Roman" w:hAnsi="Times New Roman"/>
        </w:rPr>
        <w:t>。</w:t>
      </w:r>
    </w:p>
    <w:p w:rsidR="005076F8" w:rsidRDefault="000C7F01">
      <w:pPr>
        <w:spacing w:beforeLines="50" w:before="156" w:afterLines="50" w:after="156"/>
        <w:rPr>
          <w:rFonts w:ascii="黑体" w:eastAsia="黑体" w:hAnsi="黑体"/>
          <w:color w:val="000000"/>
          <w:kern w:val="0"/>
          <w:szCs w:val="20"/>
        </w:rPr>
      </w:pPr>
      <w:r>
        <w:rPr>
          <w:rFonts w:ascii="黑体" w:eastAsia="黑体" w:hAnsi="黑体"/>
          <w:color w:val="000000"/>
          <w:kern w:val="0"/>
          <w:szCs w:val="20"/>
        </w:rPr>
        <w:t>6.</w:t>
      </w:r>
      <w:r>
        <w:rPr>
          <w:rFonts w:ascii="黑体" w:eastAsia="黑体" w:hAnsi="黑体" w:hint="eastAsia"/>
          <w:color w:val="000000"/>
          <w:kern w:val="0"/>
          <w:szCs w:val="20"/>
        </w:rPr>
        <w:t>3</w:t>
      </w:r>
      <w:r>
        <w:rPr>
          <w:rFonts w:ascii="黑体" w:eastAsia="黑体" w:hAnsi="黑体"/>
          <w:color w:val="000000"/>
          <w:kern w:val="0"/>
          <w:szCs w:val="20"/>
        </w:rPr>
        <w:t xml:space="preserve">.2 </w:t>
      </w:r>
      <w:r>
        <w:rPr>
          <w:rFonts w:ascii="黑体" w:eastAsia="黑体" w:hAnsi="黑体" w:hint="eastAsia"/>
          <w:color w:val="000000"/>
          <w:kern w:val="0"/>
          <w:szCs w:val="20"/>
        </w:rPr>
        <w:t xml:space="preserve"> 修剪时期</w:t>
      </w:r>
    </w:p>
    <w:p w:rsidR="005076F8" w:rsidRDefault="000C7F01">
      <w:pPr>
        <w:ind w:firstLineChars="200" w:firstLine="420"/>
      </w:pPr>
      <w:r>
        <w:rPr>
          <w:rFonts w:ascii="宋体" w:hAnsi="宋体" w:cs="宋体" w:hint="eastAsia"/>
          <w:color w:val="000000"/>
          <w:szCs w:val="21"/>
        </w:rPr>
        <w:t>宜在花椒休眠期修剪。以采代剪模式以夏季修剪为主，传统高海拔产区以冬季修剪为主。重庆、四川盆地等区域，可采用“以采代剪”技术，在6月下旬至7月中旬采摘青花椒的同时进行，改变传统的冬秋季修剪</w:t>
      </w:r>
      <w:r>
        <w:rPr>
          <w:rFonts w:ascii="Times New Roman" w:hint="eastAsia"/>
        </w:rPr>
        <w:t>。</w:t>
      </w:r>
    </w:p>
    <w:p w:rsidR="005076F8" w:rsidRDefault="000C7F01">
      <w:pPr>
        <w:spacing w:beforeLines="50" w:before="156" w:afterLines="50" w:after="156"/>
        <w:rPr>
          <w:rFonts w:ascii="黑体" w:eastAsia="黑体" w:hAnsi="黑体"/>
          <w:color w:val="000000"/>
          <w:kern w:val="0"/>
          <w:szCs w:val="20"/>
        </w:rPr>
      </w:pPr>
      <w:r>
        <w:rPr>
          <w:rFonts w:ascii="黑体" w:eastAsia="黑体" w:hAnsi="黑体"/>
          <w:color w:val="000000"/>
          <w:kern w:val="0"/>
          <w:szCs w:val="20"/>
        </w:rPr>
        <w:t>6.</w:t>
      </w:r>
      <w:r>
        <w:rPr>
          <w:rFonts w:ascii="黑体" w:eastAsia="黑体" w:hAnsi="黑体" w:hint="eastAsia"/>
          <w:color w:val="000000"/>
          <w:kern w:val="0"/>
          <w:szCs w:val="20"/>
        </w:rPr>
        <w:t>3</w:t>
      </w:r>
      <w:r>
        <w:rPr>
          <w:rFonts w:ascii="黑体" w:eastAsia="黑体" w:hAnsi="黑体"/>
          <w:color w:val="000000"/>
          <w:kern w:val="0"/>
          <w:szCs w:val="20"/>
        </w:rPr>
        <w:t xml:space="preserve">.3 </w:t>
      </w:r>
      <w:r>
        <w:rPr>
          <w:rFonts w:ascii="黑体" w:eastAsia="黑体" w:hAnsi="黑体" w:hint="eastAsia"/>
          <w:color w:val="000000"/>
          <w:kern w:val="0"/>
          <w:szCs w:val="20"/>
        </w:rPr>
        <w:t xml:space="preserve"> 幼树期修剪</w:t>
      </w:r>
    </w:p>
    <w:p w:rsidR="005076F8" w:rsidRDefault="000C7F01">
      <w:pPr>
        <w:ind w:firstLineChars="200" w:firstLine="420"/>
        <w:rPr>
          <w:rFonts w:ascii="Times New Roman" w:hAnsi="Times New Roman"/>
        </w:rPr>
      </w:pPr>
      <w:r>
        <w:rPr>
          <w:rFonts w:ascii="宋体" w:hAnsi="宋体" w:cs="宋体" w:hint="eastAsia"/>
          <w:color w:val="000000"/>
          <w:szCs w:val="21"/>
        </w:rPr>
        <w:t>初栽的幼树不宜进行修剪。三年以上的幼树，可在40㎝～60 cm处将苗梢剪去，剪口</w:t>
      </w:r>
      <w:r>
        <w:rPr>
          <w:rFonts w:ascii="宋体" w:hAnsi="宋体" w:cs="宋体" w:hint="eastAsia"/>
          <w:color w:val="000000"/>
          <w:szCs w:val="21"/>
        </w:rPr>
        <w:lastRenderedPageBreak/>
        <w:t>下留旺盛的侧枝4个～5个，作为骨干枝。落叶后选留3个主枝，3个主枝要左右错开，分布均匀。主枝上下间隔15 cm～20 cm，与主干呈40°～50°角</w:t>
      </w:r>
      <w:r>
        <w:rPr>
          <w:rFonts w:ascii="Times New Roman" w:hAnsi="Times New Roman"/>
        </w:rPr>
        <w:t>。</w:t>
      </w:r>
    </w:p>
    <w:p w:rsidR="005076F8" w:rsidRDefault="000C7F01">
      <w:pPr>
        <w:spacing w:beforeLines="50" w:before="156" w:afterLines="50" w:after="156"/>
        <w:rPr>
          <w:rFonts w:ascii="黑体" w:eastAsia="黑体" w:hAnsi="黑体"/>
          <w:color w:val="000000"/>
          <w:kern w:val="0"/>
          <w:szCs w:val="20"/>
        </w:rPr>
      </w:pPr>
      <w:r>
        <w:rPr>
          <w:rFonts w:ascii="黑体" w:eastAsia="黑体" w:hAnsi="黑体"/>
          <w:color w:val="000000"/>
          <w:kern w:val="0"/>
          <w:szCs w:val="20"/>
        </w:rPr>
        <w:t>6.</w:t>
      </w:r>
      <w:r>
        <w:rPr>
          <w:rFonts w:ascii="黑体" w:eastAsia="黑体" w:hAnsi="黑体" w:hint="eastAsia"/>
          <w:color w:val="000000"/>
          <w:kern w:val="0"/>
          <w:szCs w:val="20"/>
        </w:rPr>
        <w:t>3</w:t>
      </w:r>
      <w:r>
        <w:rPr>
          <w:rFonts w:ascii="黑体" w:eastAsia="黑体" w:hAnsi="黑体"/>
          <w:color w:val="000000"/>
          <w:kern w:val="0"/>
          <w:szCs w:val="20"/>
        </w:rPr>
        <w:t xml:space="preserve">.4 </w:t>
      </w:r>
      <w:r>
        <w:rPr>
          <w:rFonts w:ascii="黑体" w:eastAsia="黑体" w:hAnsi="黑体" w:hint="eastAsia"/>
          <w:color w:val="000000"/>
          <w:kern w:val="0"/>
          <w:szCs w:val="20"/>
        </w:rPr>
        <w:t xml:space="preserve"> 结果期的修剪</w:t>
      </w:r>
    </w:p>
    <w:p w:rsidR="005076F8" w:rsidRDefault="000C7F01">
      <w:pPr>
        <w:ind w:firstLineChars="200" w:firstLine="420"/>
      </w:pPr>
      <w:r>
        <w:rPr>
          <w:rFonts w:hint="eastAsia"/>
        </w:rPr>
        <w:t>以维持健壮的树势和完整的树形为原则。宜用长果枝带头，使树冠保持在一定的范围内，适当疏间外围枝。骨干枝的枝头开始下垂时，应及时回缩，用斜上生长的强枝枝组复壮枝头。并及时剪除交叉枝、摩擦枝、枯死枝、病虫枝。</w:t>
      </w:r>
    </w:p>
    <w:p w:rsidR="005076F8" w:rsidRDefault="000C7F01">
      <w:pPr>
        <w:pStyle w:val="af3"/>
        <w:adjustRightInd w:val="0"/>
        <w:snapToGrid w:val="0"/>
        <w:spacing w:beforeLines="50" w:before="156" w:afterLines="50" w:after="156"/>
        <w:outlineLvl w:val="9"/>
        <w:rPr>
          <w:rFonts w:hAnsi="黑体"/>
          <w:color w:val="000000"/>
        </w:rPr>
      </w:pPr>
      <w:r>
        <w:rPr>
          <w:rFonts w:hAnsi="黑体"/>
          <w:color w:val="000000"/>
        </w:rPr>
        <w:t>6.</w:t>
      </w:r>
      <w:r>
        <w:rPr>
          <w:rFonts w:hAnsi="黑体" w:hint="eastAsia"/>
          <w:color w:val="000000"/>
        </w:rPr>
        <w:t>4</w:t>
      </w:r>
      <w:r>
        <w:rPr>
          <w:rFonts w:hAnsi="黑体"/>
          <w:color w:val="000000"/>
        </w:rPr>
        <w:t xml:space="preserve"> </w:t>
      </w:r>
      <w:r>
        <w:rPr>
          <w:rFonts w:hAnsi="黑体" w:hint="eastAsia"/>
          <w:color w:val="000000"/>
        </w:rPr>
        <w:t xml:space="preserve"> </w:t>
      </w:r>
      <w:r>
        <w:rPr>
          <w:rFonts w:hint="eastAsia"/>
          <w:color w:val="000000"/>
        </w:rPr>
        <w:t>病虫害</w:t>
      </w:r>
      <w:r>
        <w:rPr>
          <w:rFonts w:hAnsi="黑体" w:hint="eastAsia"/>
          <w:color w:val="000000"/>
        </w:rPr>
        <w:t>防治</w:t>
      </w:r>
    </w:p>
    <w:p w:rsidR="005076F8" w:rsidRDefault="000C7F01">
      <w:pPr>
        <w:pStyle w:val="af3"/>
        <w:adjustRightInd w:val="0"/>
        <w:snapToGrid w:val="0"/>
        <w:spacing w:beforeLines="50" w:before="156" w:afterLines="50" w:after="156"/>
        <w:outlineLvl w:val="9"/>
        <w:rPr>
          <w:rFonts w:hAnsi="黑体"/>
          <w:color w:val="000000"/>
        </w:rPr>
      </w:pPr>
      <w:r>
        <w:rPr>
          <w:rFonts w:hAnsi="黑体"/>
          <w:color w:val="000000"/>
        </w:rPr>
        <w:t>6.</w:t>
      </w:r>
      <w:r>
        <w:rPr>
          <w:rFonts w:hAnsi="黑体" w:hint="eastAsia"/>
          <w:color w:val="000000"/>
        </w:rPr>
        <w:t>4</w:t>
      </w:r>
      <w:r>
        <w:rPr>
          <w:rFonts w:hAnsi="黑体"/>
          <w:color w:val="000000"/>
        </w:rPr>
        <w:t xml:space="preserve">.1 </w:t>
      </w:r>
      <w:r>
        <w:rPr>
          <w:rFonts w:hAnsi="黑体" w:hint="eastAsia"/>
          <w:color w:val="000000"/>
        </w:rPr>
        <w:t xml:space="preserve"> </w:t>
      </w:r>
      <w:r>
        <w:rPr>
          <w:rFonts w:hint="eastAsia"/>
          <w:color w:val="000000"/>
        </w:rPr>
        <w:t>常见病虫草害</w:t>
      </w:r>
    </w:p>
    <w:p w:rsidR="005076F8" w:rsidRDefault="000C7F01">
      <w:pPr>
        <w:pStyle w:val="af0"/>
        <w:rPr>
          <w:rFonts w:ascii="Times New Roman"/>
          <w:szCs w:val="21"/>
        </w:rPr>
      </w:pPr>
      <w:r>
        <w:rPr>
          <w:rFonts w:ascii="Times New Roman"/>
          <w:szCs w:val="21"/>
        </w:rPr>
        <w:t>主要病</w:t>
      </w:r>
      <w:r>
        <w:rPr>
          <w:rFonts w:ascii="Times New Roman" w:hint="eastAsia"/>
          <w:szCs w:val="21"/>
        </w:rPr>
        <w:t>害有：根腐病、流胶病（干腐病）、膏药病、锈病、白粉病、黄叶病、炭疽病和煤污病等。</w:t>
      </w:r>
    </w:p>
    <w:p w:rsidR="005076F8" w:rsidRDefault="000C7F01">
      <w:pPr>
        <w:pStyle w:val="af0"/>
        <w:rPr>
          <w:rFonts w:ascii="Times New Roman"/>
          <w:szCs w:val="21"/>
        </w:rPr>
      </w:pPr>
      <w:r>
        <w:rPr>
          <w:rFonts w:ascii="Times New Roman"/>
          <w:szCs w:val="21"/>
        </w:rPr>
        <w:t>主要虫害有：</w:t>
      </w:r>
      <w:r>
        <w:rPr>
          <w:rFonts w:ascii="Times New Roman" w:hint="eastAsia"/>
          <w:szCs w:val="21"/>
        </w:rPr>
        <w:t>介壳虫、天牛、蚜虫、红蜘蛛、凤蝶、食心虫、蚂蚁、花椒瘿蚊、花椒窄吉丁虫</w:t>
      </w:r>
      <w:r>
        <w:rPr>
          <w:rFonts w:ascii="Times New Roman"/>
          <w:szCs w:val="21"/>
        </w:rPr>
        <w:t>等。</w:t>
      </w:r>
    </w:p>
    <w:p w:rsidR="005076F8" w:rsidRDefault="000C7F01">
      <w:pPr>
        <w:pStyle w:val="af0"/>
        <w:rPr>
          <w:rFonts w:ascii="Times New Roman"/>
          <w:szCs w:val="21"/>
        </w:rPr>
      </w:pPr>
      <w:r>
        <w:rPr>
          <w:rFonts w:ascii="Times New Roman"/>
          <w:szCs w:val="21"/>
        </w:rPr>
        <w:t>主要草害有：</w:t>
      </w:r>
      <w:r>
        <w:rPr>
          <w:rFonts w:ascii="Times New Roman" w:hint="eastAsia"/>
          <w:szCs w:val="21"/>
        </w:rPr>
        <w:t>马塘草、香附子、狗尾草</w:t>
      </w:r>
      <w:r>
        <w:rPr>
          <w:rFonts w:ascii="Times New Roman"/>
          <w:szCs w:val="21"/>
        </w:rPr>
        <w:t>等。</w:t>
      </w:r>
    </w:p>
    <w:p w:rsidR="005076F8" w:rsidRDefault="000C7F01">
      <w:pPr>
        <w:pStyle w:val="af3"/>
        <w:adjustRightInd w:val="0"/>
        <w:snapToGrid w:val="0"/>
        <w:spacing w:beforeLines="50" w:before="156" w:afterLines="50" w:after="156"/>
        <w:outlineLvl w:val="9"/>
        <w:rPr>
          <w:rFonts w:hAnsi="黑体"/>
          <w:color w:val="000000"/>
        </w:rPr>
      </w:pPr>
      <w:r>
        <w:rPr>
          <w:rFonts w:hAnsi="黑体"/>
          <w:color w:val="000000"/>
        </w:rPr>
        <w:t>6.</w:t>
      </w:r>
      <w:r>
        <w:rPr>
          <w:rFonts w:hAnsi="黑体" w:hint="eastAsia"/>
          <w:color w:val="000000"/>
        </w:rPr>
        <w:t>4</w:t>
      </w:r>
      <w:r>
        <w:rPr>
          <w:rFonts w:hAnsi="黑体"/>
          <w:color w:val="000000"/>
        </w:rPr>
        <w:t xml:space="preserve">.2 </w:t>
      </w:r>
      <w:r>
        <w:rPr>
          <w:rFonts w:hAnsi="黑体" w:hint="eastAsia"/>
          <w:color w:val="000000"/>
        </w:rPr>
        <w:t xml:space="preserve"> </w:t>
      </w:r>
      <w:r>
        <w:rPr>
          <w:rFonts w:hint="eastAsia"/>
          <w:color w:val="000000"/>
        </w:rPr>
        <w:t>防治</w:t>
      </w:r>
      <w:r>
        <w:rPr>
          <w:rFonts w:hAnsi="黑体" w:hint="eastAsia"/>
          <w:color w:val="000000"/>
        </w:rPr>
        <w:t>原则</w:t>
      </w:r>
    </w:p>
    <w:p w:rsidR="005076F8" w:rsidRDefault="000C7F01">
      <w:pPr>
        <w:ind w:firstLineChars="200" w:firstLine="420"/>
      </w:pPr>
      <w:r>
        <w:rPr>
          <w:rFonts w:hint="eastAsia"/>
        </w:rPr>
        <w:t>坚持“预防为主、科学防控”的方针，采用农业、物理、生物与化学防治相结合的绿色综合防治技术进行防治。</w:t>
      </w:r>
    </w:p>
    <w:p w:rsidR="005076F8" w:rsidRDefault="000C7F01">
      <w:pPr>
        <w:pStyle w:val="af3"/>
        <w:adjustRightInd w:val="0"/>
        <w:snapToGrid w:val="0"/>
        <w:spacing w:beforeLines="50" w:before="156" w:afterLines="50" w:after="156"/>
        <w:outlineLvl w:val="9"/>
        <w:rPr>
          <w:rFonts w:hAnsi="黑体"/>
          <w:color w:val="000000"/>
        </w:rPr>
      </w:pPr>
      <w:r>
        <w:rPr>
          <w:rFonts w:hAnsi="黑体"/>
          <w:color w:val="000000"/>
        </w:rPr>
        <w:t>6.</w:t>
      </w:r>
      <w:r>
        <w:rPr>
          <w:rFonts w:hAnsi="黑体" w:hint="eastAsia"/>
          <w:color w:val="000000"/>
        </w:rPr>
        <w:t>4</w:t>
      </w:r>
      <w:r>
        <w:rPr>
          <w:rFonts w:hAnsi="黑体"/>
          <w:color w:val="000000"/>
        </w:rPr>
        <w:t xml:space="preserve">.3 </w:t>
      </w:r>
      <w:r>
        <w:rPr>
          <w:rFonts w:hAnsi="黑体" w:hint="eastAsia"/>
          <w:color w:val="000000"/>
        </w:rPr>
        <w:t xml:space="preserve"> </w:t>
      </w:r>
      <w:r>
        <w:rPr>
          <w:rFonts w:hint="eastAsia"/>
          <w:color w:val="000000"/>
        </w:rPr>
        <w:t>防治</w:t>
      </w:r>
      <w:r>
        <w:rPr>
          <w:rFonts w:hAnsi="黑体" w:hint="eastAsia"/>
          <w:color w:val="000000"/>
        </w:rPr>
        <w:t>措施</w:t>
      </w:r>
    </w:p>
    <w:p w:rsidR="005076F8" w:rsidRDefault="000C7F01">
      <w:pPr>
        <w:pStyle w:val="af3"/>
        <w:adjustRightInd w:val="0"/>
        <w:snapToGrid w:val="0"/>
        <w:spacing w:beforeLines="50" w:before="156" w:afterLines="50" w:after="156"/>
        <w:outlineLvl w:val="9"/>
        <w:rPr>
          <w:rFonts w:hAnsi="黑体"/>
          <w:bCs/>
          <w:color w:val="000000"/>
        </w:rPr>
      </w:pPr>
      <w:r>
        <w:rPr>
          <w:rFonts w:hAnsi="黑体"/>
          <w:bCs/>
          <w:color w:val="000000"/>
        </w:rPr>
        <w:t>6.</w:t>
      </w:r>
      <w:r>
        <w:rPr>
          <w:rFonts w:hAnsi="黑体" w:hint="eastAsia"/>
          <w:bCs/>
          <w:color w:val="000000"/>
        </w:rPr>
        <w:t>4</w:t>
      </w:r>
      <w:r>
        <w:rPr>
          <w:rFonts w:hAnsi="黑体"/>
          <w:bCs/>
          <w:color w:val="000000"/>
        </w:rPr>
        <w:t xml:space="preserve">.3.1 </w:t>
      </w:r>
      <w:r>
        <w:rPr>
          <w:rFonts w:hAnsi="黑体" w:hint="eastAsia"/>
          <w:bCs/>
          <w:color w:val="000000"/>
        </w:rPr>
        <w:t xml:space="preserve"> </w:t>
      </w:r>
      <w:r>
        <w:rPr>
          <w:rFonts w:hint="eastAsia"/>
          <w:color w:val="000000"/>
        </w:rPr>
        <w:t>农业</w:t>
      </w:r>
      <w:r>
        <w:rPr>
          <w:rFonts w:hAnsi="黑体" w:hint="eastAsia"/>
          <w:bCs/>
          <w:color w:val="000000"/>
        </w:rPr>
        <w:t>防治</w:t>
      </w:r>
    </w:p>
    <w:p w:rsidR="005076F8" w:rsidRDefault="000C7F01">
      <w:pPr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）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种植模式。采用轮作、间作其他作物的方式，抑制病虫害。</w:t>
      </w:r>
    </w:p>
    <w:p w:rsidR="005076F8" w:rsidRDefault="000C7F01">
      <w:pPr>
        <w:ind w:leftChars="200" w:left="840" w:hangingChars="200" w:hanging="420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）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合理修剪。科学整形，冬季应进行清园处理，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摘心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修剪可有效降低蚜虫虫害，剪除炭疽病、斑点落叶病的枝条，清除枯枝落叶，剪除的枝条及落叶应从园内清除，有效减少病原和虫卵。</w:t>
      </w:r>
    </w:p>
    <w:p w:rsidR="005076F8" w:rsidRDefault="000C7F01">
      <w:pPr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）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及时清理排水沟、防止田间积水降低田间湿度，可以有效降低</w:t>
      </w:r>
      <w:bookmarkStart w:id="25" w:name="_Hlk116762410"/>
      <w:r>
        <w:rPr>
          <w:rFonts w:ascii="Times New Roman" w:hAnsi="Times New Roman"/>
          <w:szCs w:val="21"/>
        </w:rPr>
        <w:t>根腐病</w:t>
      </w:r>
      <w:bookmarkEnd w:id="25"/>
      <w:r>
        <w:rPr>
          <w:rFonts w:ascii="Times New Roman" w:hAnsi="Times New Roman"/>
        </w:rPr>
        <w:t>的发生。</w:t>
      </w:r>
    </w:p>
    <w:p w:rsidR="005076F8" w:rsidRDefault="000C7F01">
      <w:pPr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）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平衡施肥。加强肥水管理，铲除杂草，合理修剪，增强青花椒对病虫害的抵抗力。</w:t>
      </w:r>
    </w:p>
    <w:p w:rsidR="005076F8" w:rsidRDefault="000C7F01">
      <w:pPr>
        <w:ind w:firstLineChars="200" w:firstLine="420"/>
      </w:pPr>
      <w:r>
        <w:rPr>
          <w:rFonts w:ascii="Times New Roman" w:hAnsi="Times New Roman"/>
        </w:rPr>
        <w:t>e</w:t>
      </w:r>
      <w:r>
        <w:rPr>
          <w:rFonts w:ascii="Times New Roman" w:hAnsi="Times New Roman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适时冬耕冬刨，疏松熟化土壤。</w:t>
      </w:r>
    </w:p>
    <w:p w:rsidR="005076F8" w:rsidRDefault="000C7F01">
      <w:pPr>
        <w:pStyle w:val="af3"/>
        <w:adjustRightInd w:val="0"/>
        <w:snapToGrid w:val="0"/>
        <w:spacing w:beforeLines="50" w:before="156" w:afterLines="50" w:after="156"/>
        <w:outlineLvl w:val="9"/>
        <w:rPr>
          <w:color w:val="000000"/>
        </w:rPr>
      </w:pPr>
      <w:r>
        <w:rPr>
          <w:rFonts w:hAnsi="黑体"/>
          <w:color w:val="000000"/>
        </w:rPr>
        <w:t>6.</w:t>
      </w:r>
      <w:r>
        <w:rPr>
          <w:rFonts w:hAnsi="黑体" w:hint="eastAsia"/>
          <w:color w:val="000000"/>
        </w:rPr>
        <w:t>4</w:t>
      </w:r>
      <w:r>
        <w:rPr>
          <w:rFonts w:hAnsi="黑体"/>
          <w:color w:val="000000"/>
        </w:rPr>
        <w:t>.3.</w:t>
      </w:r>
      <w:r>
        <w:rPr>
          <w:rFonts w:hAnsi="黑体" w:hint="eastAsia"/>
          <w:color w:val="000000"/>
        </w:rPr>
        <w:t>2</w:t>
      </w:r>
      <w:r>
        <w:rPr>
          <w:rFonts w:hAnsi="黑体"/>
          <w:color w:val="000000"/>
        </w:rPr>
        <w:t xml:space="preserve"> </w:t>
      </w:r>
      <w:r>
        <w:rPr>
          <w:rFonts w:hAnsi="黑体" w:hint="eastAsia"/>
          <w:color w:val="000000"/>
        </w:rPr>
        <w:t xml:space="preserve"> </w:t>
      </w:r>
      <w:r>
        <w:rPr>
          <w:rFonts w:hint="eastAsia"/>
          <w:color w:val="000000"/>
        </w:rPr>
        <w:t>物理防治</w:t>
      </w:r>
    </w:p>
    <w:p w:rsidR="005076F8" w:rsidRDefault="000C7F01">
      <w:pPr>
        <w:ind w:firstLineChars="200" w:firstLine="420"/>
      </w:pPr>
      <w:r>
        <w:rPr>
          <w:rFonts w:ascii="Times New Roman"/>
          <w:color w:val="000000"/>
          <w:szCs w:val="21"/>
        </w:rPr>
        <w:t>应</w:t>
      </w:r>
      <w:r>
        <w:rPr>
          <w:rFonts w:ascii="Times New Roman" w:hAnsi="Times New Roman" w:hint="eastAsia"/>
          <w:color w:val="000000"/>
          <w:szCs w:val="21"/>
        </w:rPr>
        <w:t>用</w:t>
      </w:r>
      <w:r>
        <w:rPr>
          <w:rFonts w:hint="eastAsia"/>
        </w:rPr>
        <w:t>太阳能杀虫灯诱杀毒蛾、小卷叶蛾、叶蝉等害虫；应用黄板诱杀叶蝉、粉虱、蚜虫等害虫；应用糖醋液引诱昆虫；应用蓝板诱杀蓟马；也可采取树干涂石灰水的方法防治害虫。</w:t>
      </w:r>
    </w:p>
    <w:p w:rsidR="005076F8" w:rsidRDefault="000C7F01">
      <w:pPr>
        <w:pStyle w:val="af3"/>
        <w:adjustRightInd w:val="0"/>
        <w:snapToGrid w:val="0"/>
        <w:spacing w:beforeLines="50" w:before="156" w:afterLines="50" w:after="156"/>
        <w:outlineLvl w:val="9"/>
        <w:rPr>
          <w:color w:val="000000"/>
        </w:rPr>
      </w:pPr>
      <w:r>
        <w:rPr>
          <w:rFonts w:hAnsi="黑体"/>
          <w:color w:val="000000"/>
        </w:rPr>
        <w:t>6.</w:t>
      </w:r>
      <w:r>
        <w:rPr>
          <w:rFonts w:hAnsi="黑体" w:hint="eastAsia"/>
          <w:color w:val="000000"/>
        </w:rPr>
        <w:t>4</w:t>
      </w:r>
      <w:r>
        <w:rPr>
          <w:rFonts w:hAnsi="黑体"/>
          <w:color w:val="000000"/>
        </w:rPr>
        <w:t>.3.</w:t>
      </w:r>
      <w:r>
        <w:rPr>
          <w:rFonts w:hAnsi="黑体" w:hint="eastAsia"/>
          <w:color w:val="000000"/>
        </w:rPr>
        <w:t>3</w:t>
      </w:r>
      <w:r>
        <w:rPr>
          <w:rFonts w:hAnsi="黑体"/>
          <w:color w:val="000000"/>
        </w:rPr>
        <w:t xml:space="preserve"> </w:t>
      </w:r>
      <w:r>
        <w:rPr>
          <w:rFonts w:hAnsi="黑体" w:hint="eastAsia"/>
          <w:color w:val="000000"/>
        </w:rPr>
        <w:t xml:space="preserve"> </w:t>
      </w:r>
      <w:r>
        <w:rPr>
          <w:rFonts w:hint="eastAsia"/>
          <w:color w:val="000000"/>
        </w:rPr>
        <w:t>生物防治</w:t>
      </w:r>
    </w:p>
    <w:p w:rsidR="005076F8" w:rsidRDefault="000C7F01"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椒园常见的天敌昆虫有瓢虫、草蛉、螳螂、寄生蜂等，应注意保护和利用天敌。采用“以虫治虫，以螨治螨”的策略，当害虫达到防治指标时人工释放肿腿蜂可控制花椒天牛。推广使用生物农药防治病虫害，如苏云金杆菌、白僵菌等。</w:t>
      </w:r>
    </w:p>
    <w:p w:rsidR="005076F8" w:rsidRDefault="000C7F01">
      <w:pPr>
        <w:pStyle w:val="af3"/>
        <w:adjustRightInd w:val="0"/>
        <w:snapToGrid w:val="0"/>
        <w:spacing w:beforeLines="50" w:before="156" w:afterLines="50" w:after="156"/>
        <w:outlineLvl w:val="9"/>
        <w:rPr>
          <w:rFonts w:hAnsi="黑体"/>
          <w:bCs/>
          <w:color w:val="000000"/>
        </w:rPr>
      </w:pPr>
      <w:r>
        <w:rPr>
          <w:rFonts w:hAnsi="黑体"/>
          <w:color w:val="000000"/>
        </w:rPr>
        <w:t>6.</w:t>
      </w:r>
      <w:r>
        <w:rPr>
          <w:rFonts w:hAnsi="黑体" w:hint="eastAsia"/>
          <w:color w:val="000000"/>
        </w:rPr>
        <w:t>4</w:t>
      </w:r>
      <w:r>
        <w:rPr>
          <w:rFonts w:hAnsi="黑体"/>
          <w:color w:val="000000"/>
        </w:rPr>
        <w:t>.3.</w:t>
      </w:r>
      <w:r>
        <w:rPr>
          <w:rFonts w:hAnsi="黑体" w:hint="eastAsia"/>
          <w:color w:val="000000"/>
        </w:rPr>
        <w:t>4</w:t>
      </w:r>
      <w:r>
        <w:rPr>
          <w:rFonts w:hAnsi="黑体"/>
          <w:color w:val="000000"/>
        </w:rPr>
        <w:t xml:space="preserve"> </w:t>
      </w:r>
      <w:r>
        <w:rPr>
          <w:rFonts w:hAnsi="黑体" w:hint="eastAsia"/>
          <w:color w:val="000000"/>
        </w:rPr>
        <w:t xml:space="preserve"> </w:t>
      </w:r>
      <w:r>
        <w:rPr>
          <w:rFonts w:hint="eastAsia"/>
          <w:color w:val="000000"/>
        </w:rPr>
        <w:t>化学防治</w:t>
      </w:r>
    </w:p>
    <w:p w:rsidR="005076F8" w:rsidRDefault="000C7F01">
      <w:pPr>
        <w:ind w:firstLineChars="200" w:firstLine="420"/>
        <w:contextualSpacing/>
        <w:rPr>
          <w:rFonts w:ascii="Times New Roman" w:hAnsi="Times New Roman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严格按照 NY/T 393的规定使用化学农药；禁止使用禁限用农药，选用已登记农药，严格控制农药浓度及安全间隔期，注意交替用药，合理混用。推荐使用的农药品种、使用量、使用时间、使用方法和安全间隔期等参见附录A</w:t>
      </w:r>
      <w:r>
        <w:rPr>
          <w:rFonts w:ascii="Times New Roman" w:hAnsi="Times New Roman"/>
          <w:color w:val="000000"/>
          <w:szCs w:val="21"/>
        </w:rPr>
        <w:t>。</w:t>
      </w:r>
    </w:p>
    <w:p w:rsidR="005076F8" w:rsidRDefault="000C7F01">
      <w:pPr>
        <w:pStyle w:val="af3"/>
        <w:adjustRightInd w:val="0"/>
        <w:snapToGrid w:val="0"/>
        <w:spacing w:before="312" w:after="312"/>
        <w:outlineLvl w:val="9"/>
      </w:pPr>
      <w:r>
        <w:lastRenderedPageBreak/>
        <w:t xml:space="preserve">7 </w:t>
      </w:r>
      <w:r>
        <w:rPr>
          <w:rFonts w:hint="eastAsia"/>
        </w:rPr>
        <w:t xml:space="preserve"> 采收</w:t>
      </w:r>
    </w:p>
    <w:p w:rsidR="005076F8" w:rsidRDefault="000C7F01">
      <w:r>
        <w:rPr>
          <w:rFonts w:hint="eastAsia"/>
        </w:rPr>
        <w:t xml:space="preserve">    </w:t>
      </w:r>
      <w:r>
        <w:rPr>
          <w:rFonts w:hint="eastAsia"/>
        </w:rPr>
        <w:t>可采用传统采摘方式或以采代剪方式进行青花椒采收。</w:t>
      </w:r>
    </w:p>
    <w:p w:rsidR="005076F8" w:rsidRDefault="000C7F01">
      <w:pPr>
        <w:spacing w:beforeLines="50" w:before="156" w:afterLines="50" w:after="156"/>
        <w:rPr>
          <w:rFonts w:ascii="黑体" w:eastAsia="黑体" w:hAnsi="Times New Roman"/>
          <w:kern w:val="0"/>
          <w:szCs w:val="20"/>
        </w:rPr>
      </w:pPr>
      <w:r>
        <w:rPr>
          <w:rFonts w:ascii="黑体" w:eastAsia="黑体" w:hAnsi="Times New Roman" w:hint="eastAsia"/>
          <w:kern w:val="0"/>
          <w:szCs w:val="20"/>
        </w:rPr>
        <w:t>7.1  采收时间</w:t>
      </w:r>
    </w:p>
    <w:p w:rsidR="005076F8" w:rsidRDefault="000C7F01">
      <w:pPr>
        <w:spacing w:beforeLines="50" w:before="156" w:afterLines="50" w:after="156"/>
        <w:rPr>
          <w:rFonts w:ascii="黑体" w:eastAsia="黑体" w:hAnsi="Times New Roman"/>
          <w:kern w:val="0"/>
          <w:szCs w:val="20"/>
        </w:rPr>
      </w:pPr>
      <w:r>
        <w:rPr>
          <w:rFonts w:ascii="黑体" w:eastAsia="黑体" w:hAnsi="Times New Roman" w:hint="eastAsia"/>
          <w:kern w:val="0"/>
          <w:szCs w:val="20"/>
        </w:rPr>
        <w:t>7.1.1  传统采摘方式</w:t>
      </w:r>
    </w:p>
    <w:p w:rsidR="005076F8" w:rsidRDefault="000C7F01">
      <w:pPr>
        <w:ind w:firstLineChars="200" w:firstLine="420"/>
      </w:pPr>
      <w:r>
        <w:rPr>
          <w:rFonts w:ascii="宋体" w:hAnsi="宋体" w:cs="宋体" w:hint="eastAsia"/>
          <w:color w:val="000000"/>
          <w:szCs w:val="21"/>
        </w:rPr>
        <w:t>7月～9月，当青花椒果皮油润感强，油胞半透明，阳光下可见油时，即可进行采收</w:t>
      </w:r>
      <w:r>
        <w:rPr>
          <w:rFonts w:hint="eastAsia"/>
        </w:rPr>
        <w:t>。</w:t>
      </w:r>
    </w:p>
    <w:p w:rsidR="005076F8" w:rsidRDefault="000C7F01">
      <w:pPr>
        <w:spacing w:beforeLines="50" w:before="156" w:afterLines="50" w:after="156"/>
        <w:rPr>
          <w:rFonts w:ascii="黑体" w:eastAsia="黑体" w:hAnsi="Times New Roman"/>
          <w:kern w:val="0"/>
          <w:szCs w:val="20"/>
        </w:rPr>
      </w:pPr>
      <w:r>
        <w:rPr>
          <w:rFonts w:ascii="黑体" w:eastAsia="黑体" w:hAnsi="Times New Roman" w:hint="eastAsia"/>
          <w:kern w:val="0"/>
          <w:szCs w:val="20"/>
        </w:rPr>
        <w:t>7.1.2  以采代剪方式</w:t>
      </w:r>
    </w:p>
    <w:p w:rsidR="005076F8" w:rsidRDefault="000C7F01">
      <w:pPr>
        <w:ind w:firstLineChars="200" w:firstLine="420"/>
      </w:pPr>
      <w:r>
        <w:rPr>
          <w:rFonts w:ascii="宋体" w:hAnsi="宋体" w:cs="宋体" w:hint="eastAsia"/>
          <w:color w:val="000000"/>
          <w:szCs w:val="21"/>
        </w:rPr>
        <w:t>6月上旬～7月上旬，将青花椒采摘与树体整形修剪相结合进行采收</w:t>
      </w:r>
      <w:r>
        <w:rPr>
          <w:rFonts w:hint="eastAsia"/>
        </w:rPr>
        <w:t>。</w:t>
      </w:r>
    </w:p>
    <w:p w:rsidR="005076F8" w:rsidRDefault="000C7F01">
      <w:pPr>
        <w:pStyle w:val="af3"/>
        <w:adjustRightInd w:val="0"/>
        <w:snapToGrid w:val="0"/>
        <w:spacing w:beforeLines="50" w:before="156" w:afterLines="50" w:after="156"/>
        <w:outlineLvl w:val="9"/>
      </w:pPr>
      <w:r>
        <w:rPr>
          <w:rFonts w:hAnsi="黑体"/>
        </w:rPr>
        <w:t xml:space="preserve">7.2 </w:t>
      </w:r>
      <w:r>
        <w:rPr>
          <w:rFonts w:hAnsi="黑体" w:hint="eastAsia"/>
        </w:rPr>
        <w:t xml:space="preserve"> 采收</w:t>
      </w:r>
      <w:r>
        <w:rPr>
          <w:rFonts w:hint="eastAsia"/>
        </w:rPr>
        <w:t>方法</w:t>
      </w:r>
    </w:p>
    <w:p w:rsidR="005076F8" w:rsidRDefault="000C7F01">
      <w:pPr>
        <w:spacing w:beforeLines="50" w:before="156" w:afterLines="50" w:after="156"/>
        <w:ind w:firstLine="420"/>
      </w:pPr>
      <w:r>
        <w:rPr>
          <w:rFonts w:ascii="宋体" w:hAnsi="宋体" w:cs="宋体" w:hint="eastAsia"/>
          <w:color w:val="000000"/>
          <w:szCs w:val="21"/>
        </w:rPr>
        <w:t>以传统采摘方式采收的青花椒，应按成熟度分批、分类、分级进行采收；以采代剪方式采收的青花椒，应与树体整形修剪相结合进行采收。选择晴天、早晨露水干后剪枝，轻放于铺好的干净晒布，一只手握结果枝条，不能直接触摸果实，另一只手用剪刀剪果穗</w:t>
      </w:r>
      <w:r>
        <w:rPr>
          <w:rFonts w:hint="eastAsia"/>
        </w:rPr>
        <w:t>。</w:t>
      </w:r>
    </w:p>
    <w:p w:rsidR="005076F8" w:rsidRDefault="000C7F01">
      <w:pPr>
        <w:pStyle w:val="af3"/>
        <w:adjustRightInd w:val="0"/>
        <w:snapToGrid w:val="0"/>
        <w:spacing w:beforeLines="50" w:before="156" w:afterLines="50" w:after="156"/>
        <w:outlineLvl w:val="9"/>
        <w:rPr>
          <w:rFonts w:hAnsi="黑体"/>
          <w:color w:val="000000"/>
        </w:rPr>
      </w:pPr>
      <w:r>
        <w:rPr>
          <w:rFonts w:hAnsi="黑体"/>
          <w:color w:val="000000"/>
        </w:rPr>
        <w:t xml:space="preserve">7.3 </w:t>
      </w:r>
      <w:r>
        <w:rPr>
          <w:rFonts w:hAnsi="黑体" w:hint="eastAsia"/>
          <w:color w:val="000000"/>
        </w:rPr>
        <w:t xml:space="preserve"> 采</w:t>
      </w:r>
      <w:r>
        <w:rPr>
          <w:rFonts w:hint="eastAsia"/>
          <w:color w:val="000000"/>
        </w:rPr>
        <w:t>后处理</w:t>
      </w:r>
    </w:p>
    <w:p w:rsidR="005076F8" w:rsidRDefault="000C7F01">
      <w:pPr>
        <w:pStyle w:val="10"/>
        <w:adjustRightInd w:val="0"/>
        <w:snapToGrid w:val="0"/>
        <w:rPr>
          <w:rFonts w:ascii="宋体" w:hAnsi="宋体"/>
          <w:color w:val="000000"/>
        </w:rPr>
      </w:pPr>
      <w:r>
        <w:rPr>
          <w:rFonts w:ascii="宋体" w:hAnsi="宋体" w:cs="宋体" w:hint="eastAsia"/>
          <w:color w:val="000000"/>
        </w:rPr>
        <w:t>若采用鲜椒食用时，宜在采摘后2 h内真空冷藏保存；鲜青花椒可采用烘烤设备进行烤烘制成干青花椒，保持30 ℃～40 ℃烘烤温度，不宜高于45 ℃，烤烘过程中不宜翻动青花椒，24 h内应使其水分含量降低15%～25%，再保持温度8 h～9 h，干燥至水分含量≤10%，形成干花椒</w:t>
      </w:r>
      <w:r>
        <w:rPr>
          <w:rFonts w:ascii="宋体" w:hAnsi="宋体" w:hint="eastAsia"/>
          <w:color w:val="000000"/>
        </w:rPr>
        <w:t>。</w:t>
      </w:r>
    </w:p>
    <w:p w:rsidR="005076F8" w:rsidRDefault="000C7F01">
      <w:pPr>
        <w:pStyle w:val="af3"/>
        <w:adjustRightInd w:val="0"/>
        <w:snapToGrid w:val="0"/>
        <w:spacing w:before="312" w:after="312"/>
        <w:outlineLvl w:val="9"/>
        <w:rPr>
          <w:color w:val="000000"/>
        </w:rPr>
      </w:pPr>
      <w:r>
        <w:rPr>
          <w:color w:val="000000"/>
        </w:rPr>
        <w:t xml:space="preserve">8 </w:t>
      </w:r>
      <w:r>
        <w:rPr>
          <w:rFonts w:hint="eastAsia"/>
          <w:color w:val="000000"/>
        </w:rPr>
        <w:t xml:space="preserve"> 生产废弃物的处理</w:t>
      </w:r>
    </w:p>
    <w:p w:rsidR="005076F8" w:rsidRDefault="000C7F01">
      <w:pPr>
        <w:pStyle w:val="af3"/>
        <w:adjustRightInd w:val="0"/>
        <w:snapToGrid w:val="0"/>
        <w:spacing w:beforeLines="50" w:before="156" w:afterLines="50" w:after="156"/>
        <w:outlineLvl w:val="9"/>
        <w:rPr>
          <w:rFonts w:hAnsi="黑体"/>
          <w:color w:val="000000"/>
        </w:rPr>
      </w:pPr>
      <w:r>
        <w:rPr>
          <w:rFonts w:hAnsi="黑体"/>
          <w:color w:val="000000"/>
        </w:rPr>
        <w:t xml:space="preserve">8.1 </w:t>
      </w:r>
      <w:r>
        <w:rPr>
          <w:rFonts w:hAnsi="黑体" w:hint="eastAsia"/>
          <w:color w:val="000000"/>
        </w:rPr>
        <w:t xml:space="preserve"> 资源化处理</w:t>
      </w:r>
    </w:p>
    <w:p w:rsidR="005076F8" w:rsidRDefault="000C7F01">
      <w:pPr>
        <w:pStyle w:val="10"/>
        <w:rPr>
          <w:color w:val="000000"/>
        </w:rPr>
      </w:pPr>
      <w:r>
        <w:rPr>
          <w:rFonts w:hint="eastAsia"/>
          <w:color w:val="000000"/>
        </w:rPr>
        <w:t>清园时清理的枯枝、落叶、杂草等可进行沤肥、深埋。每年整形修剪下来的以及采摘的枝梢数量较多，可制造生物质颗粒燃料产品，生产种植香菇等食用菌材料，也可将树枝粉碎，混入畜禽粪便发酵制成肥料。</w:t>
      </w:r>
    </w:p>
    <w:p w:rsidR="005076F8" w:rsidRDefault="000C7F01">
      <w:pPr>
        <w:pStyle w:val="af3"/>
        <w:adjustRightInd w:val="0"/>
        <w:snapToGrid w:val="0"/>
        <w:spacing w:beforeLines="50" w:before="156" w:afterLines="50" w:after="156"/>
        <w:outlineLvl w:val="9"/>
        <w:rPr>
          <w:rFonts w:hAnsi="黑体"/>
          <w:color w:val="000000"/>
        </w:rPr>
      </w:pPr>
      <w:r>
        <w:rPr>
          <w:rFonts w:hAnsi="黑体"/>
          <w:color w:val="000000"/>
        </w:rPr>
        <w:t xml:space="preserve">8.2 </w:t>
      </w:r>
      <w:r>
        <w:rPr>
          <w:rFonts w:hAnsi="黑体" w:hint="eastAsia"/>
          <w:color w:val="000000"/>
        </w:rPr>
        <w:t xml:space="preserve"> 无害化处理</w:t>
      </w:r>
    </w:p>
    <w:p w:rsidR="005076F8" w:rsidRDefault="000C7F01">
      <w:pPr>
        <w:pStyle w:val="af3"/>
        <w:adjustRightInd w:val="0"/>
        <w:snapToGrid w:val="0"/>
        <w:spacing w:beforeLines="0" w:afterLines="0"/>
        <w:ind w:firstLineChars="200" w:firstLine="420"/>
        <w:outlineLvl w:val="9"/>
        <w:rPr>
          <w:color w:val="000000"/>
        </w:rPr>
      </w:pPr>
      <w:r>
        <w:rPr>
          <w:rFonts w:ascii="Times New Roman" w:eastAsia="宋体" w:hint="eastAsia"/>
          <w:color w:val="000000"/>
          <w:kern w:val="2"/>
          <w:szCs w:val="21"/>
        </w:rPr>
        <w:t>农业投入品的包装废弃物应回收交由有资质的部门或网点集中处理，不得随意弃置、掩埋或者焚烧。</w:t>
      </w:r>
    </w:p>
    <w:p w:rsidR="005076F8" w:rsidRDefault="000C7F01">
      <w:pPr>
        <w:pStyle w:val="af3"/>
        <w:adjustRightInd w:val="0"/>
        <w:snapToGrid w:val="0"/>
        <w:spacing w:before="312" w:after="312"/>
        <w:outlineLvl w:val="9"/>
      </w:pPr>
      <w:r>
        <w:t xml:space="preserve">9 </w:t>
      </w:r>
      <w:r>
        <w:rPr>
          <w:rFonts w:hint="eastAsia"/>
        </w:rPr>
        <w:t xml:space="preserve"> 运输储藏</w:t>
      </w:r>
    </w:p>
    <w:p w:rsidR="005076F8" w:rsidRDefault="000C7F01">
      <w:pPr>
        <w:autoSpaceDE w:val="0"/>
        <w:autoSpaceDN w:val="0"/>
        <w:adjustRightInd w:val="0"/>
        <w:spacing w:beforeLines="50" w:before="156" w:afterLines="50" w:after="156"/>
        <w:jc w:val="left"/>
        <w:rPr>
          <w:rFonts w:ascii="黑体" w:eastAsia="黑体" w:hAnsi="黑体"/>
          <w:color w:val="000000"/>
          <w:kern w:val="0"/>
          <w:szCs w:val="20"/>
        </w:rPr>
      </w:pPr>
      <w:r>
        <w:rPr>
          <w:rFonts w:ascii="黑体" w:eastAsia="黑体" w:hAnsi="黑体"/>
          <w:color w:val="000000"/>
          <w:kern w:val="0"/>
          <w:szCs w:val="20"/>
        </w:rPr>
        <w:t xml:space="preserve">9.1 </w:t>
      </w:r>
      <w:r>
        <w:rPr>
          <w:rFonts w:ascii="黑体" w:eastAsia="黑体" w:hAnsi="黑体" w:hint="eastAsia"/>
          <w:color w:val="000000"/>
          <w:kern w:val="0"/>
          <w:szCs w:val="20"/>
        </w:rPr>
        <w:t xml:space="preserve"> 运输</w:t>
      </w:r>
    </w:p>
    <w:p w:rsidR="005076F8" w:rsidRDefault="000C7F01">
      <w:pPr>
        <w:autoSpaceDE w:val="0"/>
        <w:autoSpaceDN w:val="0"/>
        <w:adjustRightInd w:val="0"/>
        <w:ind w:firstLine="420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应符合NY/T 1056的规定。运输工具要清洁、干燥、有防雨设施，严禁与有毒、有害、有腐蚀性、有异味的物品混运</w:t>
      </w:r>
      <w:r>
        <w:rPr>
          <w:rFonts w:ascii="Times New Roman" w:hAnsi="Times New Roman"/>
          <w:szCs w:val="21"/>
        </w:rPr>
        <w:t>。</w:t>
      </w:r>
      <w:r>
        <w:rPr>
          <w:rFonts w:ascii="Times New Roman" w:hAnsi="Times New Roman"/>
          <w:szCs w:val="21"/>
        </w:rPr>
        <w:t xml:space="preserve"> </w:t>
      </w:r>
    </w:p>
    <w:p w:rsidR="005076F8" w:rsidRDefault="000C7F01">
      <w:pPr>
        <w:autoSpaceDE w:val="0"/>
        <w:autoSpaceDN w:val="0"/>
        <w:adjustRightInd w:val="0"/>
        <w:spacing w:beforeLines="50" w:before="156" w:afterLines="50" w:after="156"/>
        <w:jc w:val="left"/>
        <w:rPr>
          <w:rFonts w:ascii="黑体" w:eastAsia="黑体" w:hAnsi="黑体"/>
          <w:color w:val="000000"/>
          <w:kern w:val="0"/>
          <w:szCs w:val="20"/>
        </w:rPr>
      </w:pPr>
      <w:r>
        <w:rPr>
          <w:rFonts w:ascii="黑体" w:eastAsia="黑体" w:hAnsi="黑体"/>
          <w:color w:val="000000"/>
          <w:kern w:val="0"/>
          <w:szCs w:val="20"/>
        </w:rPr>
        <w:t xml:space="preserve">9.2 </w:t>
      </w:r>
      <w:r>
        <w:rPr>
          <w:rFonts w:ascii="黑体" w:eastAsia="黑体" w:hAnsi="黑体" w:hint="eastAsia"/>
          <w:color w:val="000000"/>
          <w:kern w:val="0"/>
          <w:szCs w:val="20"/>
        </w:rPr>
        <w:t xml:space="preserve"> 储藏</w:t>
      </w:r>
    </w:p>
    <w:p w:rsidR="005076F8" w:rsidRDefault="000C7F01">
      <w:pPr>
        <w:pStyle w:val="af3"/>
        <w:adjustRightInd w:val="0"/>
        <w:snapToGrid w:val="0"/>
        <w:spacing w:beforeLines="50" w:before="156" w:afterLines="50" w:after="156"/>
        <w:ind w:firstLineChars="200" w:firstLine="420"/>
        <w:outlineLvl w:val="9"/>
        <w:rPr>
          <w:color w:val="000000"/>
        </w:rPr>
      </w:pPr>
      <w:r>
        <w:rPr>
          <w:rFonts w:ascii="宋体" w:eastAsia="宋体" w:hAnsi="宋体" w:hint="eastAsia"/>
          <w:color w:val="000000"/>
          <w:kern w:val="2"/>
          <w:szCs w:val="22"/>
        </w:rPr>
        <w:t>应在避光、低温、清洁、干燥、通风、无虫害和鼠害的仓库贮存。严禁与有毒、有害、有腐蚀性、易发霉、有异味的物品混存。</w:t>
      </w:r>
    </w:p>
    <w:p w:rsidR="005076F8" w:rsidRDefault="000C7F01">
      <w:pPr>
        <w:pStyle w:val="af3"/>
        <w:adjustRightInd w:val="0"/>
        <w:snapToGrid w:val="0"/>
        <w:spacing w:before="312" w:after="312"/>
        <w:outlineLvl w:val="9"/>
        <w:rPr>
          <w:color w:val="000000"/>
        </w:rPr>
      </w:pPr>
      <w:r>
        <w:rPr>
          <w:color w:val="000000"/>
        </w:rPr>
        <w:t>1</w:t>
      </w:r>
      <w:r>
        <w:rPr>
          <w:rFonts w:hint="eastAsia"/>
          <w:color w:val="000000"/>
        </w:rPr>
        <w:t>0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 生产档案管理</w:t>
      </w:r>
    </w:p>
    <w:p w:rsidR="005076F8" w:rsidRDefault="000C7F01">
      <w:pPr>
        <w:pStyle w:val="10"/>
        <w:adjustRightInd w:val="0"/>
        <w:snapToGrid w:val="0"/>
        <w:rPr>
          <w:color w:val="000000"/>
        </w:rPr>
      </w:pPr>
      <w:r>
        <w:rPr>
          <w:rFonts w:ascii="宋体" w:hAnsi="宋体" w:cs="宋体" w:hint="eastAsia"/>
          <w:color w:val="000000"/>
        </w:rPr>
        <w:lastRenderedPageBreak/>
        <w:t>应建立详细的绿色食品青花椒生产档案，明确产地环境条件、生产技术、肥水管理、病虫草害发生和防治、采收和采后处理等各环节的记录，记录保存不少于3年</w:t>
      </w:r>
      <w:r>
        <w:rPr>
          <w:rFonts w:hint="eastAsia"/>
          <w:color w:val="000000"/>
        </w:rPr>
        <w:t>。</w:t>
      </w:r>
    </w:p>
    <w:p w:rsidR="005076F8" w:rsidRDefault="000C7F01">
      <w:pPr>
        <w:pStyle w:val="10"/>
        <w:widowControl/>
        <w:adjustRightInd w:val="0"/>
        <w:snapToGrid w:val="0"/>
        <w:spacing w:line="400" w:lineRule="exact"/>
        <w:ind w:firstLine="422"/>
        <w:jc w:val="center"/>
        <w:rPr>
          <w:color w:val="000000"/>
        </w:rPr>
      </w:pPr>
      <w:r>
        <w:rPr>
          <w:b/>
          <w:color w:val="000000"/>
          <w:kern w:val="0"/>
        </w:rPr>
        <w:br w:type="page"/>
      </w:r>
    </w:p>
    <w:p w:rsidR="005076F8" w:rsidRDefault="000C7F01">
      <w:pPr>
        <w:widowControl/>
        <w:jc w:val="center"/>
        <w:rPr>
          <w:rFonts w:ascii="黑体" w:eastAsia="黑体" w:hAnsi="黑体" w:cs="黑体"/>
          <w:bCs/>
          <w:color w:val="000000"/>
          <w:kern w:val="0"/>
          <w:szCs w:val="21"/>
        </w:rPr>
      </w:pPr>
      <w:r>
        <w:rPr>
          <w:rFonts w:ascii="黑体" w:eastAsia="黑体" w:hAnsi="黑体" w:cs="黑体" w:hint="eastAsia"/>
          <w:bCs/>
          <w:color w:val="000000"/>
          <w:kern w:val="0"/>
          <w:szCs w:val="21"/>
        </w:rPr>
        <w:lastRenderedPageBreak/>
        <w:t>附录A</w:t>
      </w:r>
    </w:p>
    <w:p w:rsidR="005076F8" w:rsidRDefault="000C7F01">
      <w:pPr>
        <w:spacing w:line="400" w:lineRule="atLeast"/>
        <w:contextualSpacing/>
        <w:jc w:val="center"/>
        <w:rPr>
          <w:rFonts w:ascii="黑体" w:eastAsia="黑体" w:hAnsi="黑体" w:cs="黑体"/>
          <w:bCs/>
          <w:color w:val="000000"/>
          <w:kern w:val="0"/>
          <w:szCs w:val="21"/>
        </w:rPr>
      </w:pPr>
      <w:r>
        <w:rPr>
          <w:rFonts w:ascii="黑体" w:eastAsia="黑体" w:hAnsi="黑体" w:cs="黑体" w:hint="eastAsia"/>
          <w:bCs/>
          <w:color w:val="000000"/>
          <w:kern w:val="0"/>
          <w:szCs w:val="21"/>
        </w:rPr>
        <w:t>（资料性）</w:t>
      </w:r>
    </w:p>
    <w:p w:rsidR="005076F8" w:rsidRDefault="00874EFE">
      <w:pPr>
        <w:spacing w:line="400" w:lineRule="atLeast"/>
        <w:contextualSpacing/>
        <w:jc w:val="center"/>
        <w:rPr>
          <w:rFonts w:ascii="黑体" w:eastAsia="黑体" w:hAnsi="黑体" w:cs="黑体"/>
          <w:bCs/>
          <w:color w:val="000000"/>
          <w:kern w:val="0"/>
          <w:szCs w:val="21"/>
        </w:rPr>
      </w:pPr>
      <w:r w:rsidRPr="00874EFE">
        <w:rPr>
          <w:rFonts w:ascii="黑体" w:eastAsia="黑体" w:hAnsi="黑体" w:cs="黑体" w:hint="eastAsia"/>
          <w:bCs/>
          <w:color w:val="000000"/>
          <w:kern w:val="0"/>
          <w:szCs w:val="21"/>
        </w:rPr>
        <w:t>云贵川等地区</w:t>
      </w:r>
      <w:r>
        <w:rPr>
          <w:rFonts w:ascii="黑体" w:eastAsia="黑体" w:hAnsi="黑体" w:cs="黑体" w:hint="eastAsia"/>
          <w:bCs/>
          <w:color w:val="000000"/>
          <w:kern w:val="0"/>
          <w:szCs w:val="21"/>
        </w:rPr>
        <w:t xml:space="preserve"> </w:t>
      </w:r>
      <w:r w:rsidR="000C7F01">
        <w:rPr>
          <w:rFonts w:ascii="黑体" w:eastAsia="黑体" w:hAnsi="黑体" w:cs="黑体" w:hint="eastAsia"/>
          <w:bCs/>
          <w:color w:val="000000"/>
          <w:kern w:val="0"/>
          <w:szCs w:val="21"/>
        </w:rPr>
        <w:t>绿色食品青花椒生产主要病虫草害防治推荐农药使用方案</w:t>
      </w:r>
    </w:p>
    <w:p w:rsidR="00073B83" w:rsidRDefault="00073B83">
      <w:pPr>
        <w:spacing w:line="400" w:lineRule="atLeast"/>
        <w:contextualSpacing/>
        <w:jc w:val="center"/>
        <w:rPr>
          <w:rFonts w:ascii="黑体" w:eastAsia="黑体" w:hAnsi="黑体" w:cs="黑体"/>
          <w:bCs/>
          <w:color w:val="000000"/>
          <w:kern w:val="0"/>
          <w:szCs w:val="21"/>
        </w:rPr>
      </w:pPr>
    </w:p>
    <w:p w:rsidR="00073B83" w:rsidRDefault="00874EFE" w:rsidP="00073B83">
      <w:pPr>
        <w:spacing w:line="400" w:lineRule="atLeast"/>
        <w:contextualSpacing/>
        <w:jc w:val="left"/>
        <w:rPr>
          <w:rFonts w:asciiTheme="minorEastAsia" w:eastAsiaTheme="minorEastAsia" w:hAnsiTheme="minorEastAsia"/>
          <w:bCs/>
          <w:color w:val="000000"/>
          <w:kern w:val="0"/>
          <w:szCs w:val="21"/>
        </w:rPr>
      </w:pPr>
      <w:r w:rsidRPr="00874EFE"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t>云贵川等地区</w:t>
      </w:r>
      <w:r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t xml:space="preserve"> </w:t>
      </w:r>
      <w:r w:rsidR="00073B83" w:rsidRPr="00B06068"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t>绿色食品青花椒生产主要病虫草</w:t>
      </w:r>
      <w:bookmarkStart w:id="26" w:name="_GoBack"/>
      <w:bookmarkEnd w:id="26"/>
      <w:r w:rsidR="00073B83" w:rsidRPr="00B06068"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t>害防治推荐农药使用方案</w:t>
      </w:r>
      <w:r w:rsidR="00073B83"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t>见</w:t>
      </w:r>
      <w:r w:rsidR="00073B83">
        <w:rPr>
          <w:rFonts w:asciiTheme="minorEastAsia" w:eastAsiaTheme="minorEastAsia" w:hAnsiTheme="minorEastAsia"/>
          <w:bCs/>
          <w:color w:val="000000"/>
          <w:kern w:val="0"/>
          <w:szCs w:val="21"/>
        </w:rPr>
        <w:t>表</w:t>
      </w:r>
      <w:r w:rsidR="00073B83">
        <w:rPr>
          <w:rFonts w:asciiTheme="minorEastAsia" w:eastAsiaTheme="minorEastAsia" w:hAnsiTheme="minorEastAsia" w:hint="eastAsia"/>
          <w:bCs/>
          <w:color w:val="000000"/>
          <w:kern w:val="0"/>
          <w:szCs w:val="21"/>
        </w:rPr>
        <w:t>A.1。</w:t>
      </w:r>
    </w:p>
    <w:p w:rsidR="00DA71ED" w:rsidRDefault="00DA71ED" w:rsidP="00073B83">
      <w:pPr>
        <w:spacing w:line="400" w:lineRule="atLeast"/>
        <w:contextualSpacing/>
        <w:jc w:val="left"/>
        <w:rPr>
          <w:rFonts w:asciiTheme="minorEastAsia" w:eastAsiaTheme="minorEastAsia" w:hAnsiTheme="minorEastAsia"/>
          <w:bCs/>
          <w:color w:val="000000"/>
          <w:kern w:val="0"/>
          <w:szCs w:val="21"/>
        </w:rPr>
      </w:pPr>
    </w:p>
    <w:p w:rsidR="00DA71ED" w:rsidRDefault="00DA71ED" w:rsidP="00EA6FB4">
      <w:pPr>
        <w:spacing w:line="400" w:lineRule="atLeast"/>
        <w:contextualSpacing/>
        <w:jc w:val="center"/>
        <w:rPr>
          <w:rFonts w:ascii="黑体" w:eastAsia="黑体" w:hAnsi="黑体"/>
          <w:bCs/>
          <w:color w:val="000000"/>
          <w:kern w:val="0"/>
          <w:szCs w:val="21"/>
        </w:rPr>
      </w:pPr>
      <w:r>
        <w:rPr>
          <w:rFonts w:ascii="黑体" w:eastAsia="黑体" w:hAnsi="黑体" w:hint="eastAsia"/>
          <w:bCs/>
          <w:color w:val="000000"/>
          <w:kern w:val="0"/>
          <w:szCs w:val="21"/>
        </w:rPr>
        <w:t>表A.1</w:t>
      </w:r>
      <w:r w:rsidR="00874EFE" w:rsidRPr="00874EFE">
        <w:rPr>
          <w:rFonts w:ascii="黑体" w:eastAsia="黑体" w:hAnsi="黑体" w:hint="eastAsia"/>
          <w:bCs/>
          <w:color w:val="000000"/>
          <w:kern w:val="0"/>
          <w:szCs w:val="21"/>
        </w:rPr>
        <w:t>云贵川等地区</w:t>
      </w:r>
      <w:r w:rsidR="00874EFE">
        <w:rPr>
          <w:rFonts w:ascii="黑体" w:eastAsia="黑体" w:hAnsi="黑体" w:hint="eastAsia"/>
          <w:bCs/>
          <w:color w:val="000000"/>
          <w:kern w:val="0"/>
          <w:szCs w:val="21"/>
        </w:rPr>
        <w:t xml:space="preserve"> </w:t>
      </w:r>
      <w:r>
        <w:rPr>
          <w:rFonts w:ascii="黑体" w:eastAsia="黑体" w:hAnsi="黑体" w:hint="eastAsia"/>
          <w:bCs/>
          <w:color w:val="000000"/>
          <w:kern w:val="0"/>
          <w:szCs w:val="21"/>
        </w:rPr>
        <w:t>绿色食品青花椒生产主要病虫草害防治推荐农药使用方案</w:t>
      </w:r>
    </w:p>
    <w:tbl>
      <w:tblPr>
        <w:tblW w:w="92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1706"/>
        <w:gridCol w:w="2693"/>
        <w:gridCol w:w="1985"/>
        <w:gridCol w:w="756"/>
        <w:gridCol w:w="1087"/>
      </w:tblGrid>
      <w:tr w:rsidR="005076F8" w:rsidTr="00DA71ED">
        <w:trPr>
          <w:trHeight w:val="454"/>
          <w:jc w:val="center"/>
        </w:trPr>
        <w:tc>
          <w:tcPr>
            <w:tcW w:w="992" w:type="dxa"/>
            <w:vAlign w:val="center"/>
          </w:tcPr>
          <w:p w:rsidR="005076F8" w:rsidRDefault="000C7F0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  <w:t>防治</w:t>
            </w:r>
          </w:p>
          <w:p w:rsidR="005076F8" w:rsidRDefault="000C7F0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  <w:t>对象</w:t>
            </w:r>
          </w:p>
        </w:tc>
        <w:tc>
          <w:tcPr>
            <w:tcW w:w="1706" w:type="dxa"/>
            <w:vAlign w:val="center"/>
          </w:tcPr>
          <w:p w:rsidR="005076F8" w:rsidRDefault="000C7F0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  <w:t>防治时期</w:t>
            </w:r>
          </w:p>
        </w:tc>
        <w:tc>
          <w:tcPr>
            <w:tcW w:w="2693" w:type="dxa"/>
            <w:vAlign w:val="center"/>
          </w:tcPr>
          <w:p w:rsidR="005076F8" w:rsidRDefault="000C7F0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  <w:t>农药</w:t>
            </w:r>
            <w:r>
              <w:rPr>
                <w:rFonts w:asciiTheme="minorEastAsia" w:eastAsiaTheme="minorEastAsia" w:hAnsiTheme="minorEastAsia" w:cstheme="minorBidi"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1985" w:type="dxa"/>
            <w:vAlign w:val="center"/>
          </w:tcPr>
          <w:p w:rsidR="005076F8" w:rsidRDefault="000C7F0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  <w:t>使用量</w:t>
            </w:r>
          </w:p>
        </w:tc>
        <w:tc>
          <w:tcPr>
            <w:tcW w:w="756" w:type="dxa"/>
            <w:vAlign w:val="center"/>
          </w:tcPr>
          <w:p w:rsidR="005076F8" w:rsidRDefault="000C7F0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Bidi" w:hint="eastAsia"/>
                <w:kern w:val="0"/>
                <w:sz w:val="18"/>
                <w:szCs w:val="18"/>
              </w:rPr>
              <w:t>使用</w:t>
            </w:r>
          </w:p>
          <w:p w:rsidR="005076F8" w:rsidRDefault="000C7F0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  <w:t>方法</w:t>
            </w:r>
          </w:p>
        </w:tc>
        <w:tc>
          <w:tcPr>
            <w:tcW w:w="1087" w:type="dxa"/>
            <w:vAlign w:val="center"/>
          </w:tcPr>
          <w:p w:rsidR="005076F8" w:rsidRDefault="000C7F0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  <w:t>安全间隔</w:t>
            </w:r>
            <w:r>
              <w:rPr>
                <w:rFonts w:asciiTheme="minorEastAsia" w:eastAsiaTheme="minorEastAsia" w:hAnsiTheme="minorEastAsia" w:cstheme="minorBidi" w:hint="eastAsia"/>
                <w:kern w:val="0"/>
                <w:sz w:val="18"/>
                <w:szCs w:val="18"/>
              </w:rPr>
              <w:t>期（天）</w:t>
            </w:r>
          </w:p>
        </w:tc>
      </w:tr>
      <w:tr w:rsidR="005076F8" w:rsidTr="00DA71ED">
        <w:trPr>
          <w:trHeight w:val="454"/>
          <w:jc w:val="center"/>
        </w:trPr>
        <w:tc>
          <w:tcPr>
            <w:tcW w:w="992" w:type="dxa"/>
            <w:vMerge w:val="restart"/>
            <w:vAlign w:val="center"/>
          </w:tcPr>
          <w:p w:rsidR="005076F8" w:rsidRDefault="000C7F0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Bidi" w:hint="eastAsia"/>
                <w:kern w:val="0"/>
                <w:sz w:val="18"/>
                <w:szCs w:val="18"/>
              </w:rPr>
              <w:t>蚜虫</w:t>
            </w:r>
          </w:p>
        </w:tc>
        <w:tc>
          <w:tcPr>
            <w:tcW w:w="1706" w:type="dxa"/>
            <w:vAlign w:val="center"/>
          </w:tcPr>
          <w:p w:rsidR="005076F8" w:rsidRDefault="000C7F0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Bidi" w:hint="eastAsia"/>
                <w:kern w:val="0"/>
                <w:sz w:val="18"/>
                <w:szCs w:val="18"/>
              </w:rPr>
              <w:t>虫卵孵化盛期或</w:t>
            </w:r>
          </w:p>
          <w:p w:rsidR="005076F8" w:rsidRDefault="000C7F0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Bidi" w:hint="eastAsia"/>
                <w:kern w:val="0"/>
                <w:sz w:val="18"/>
                <w:szCs w:val="18"/>
              </w:rPr>
              <w:t>低龄幼虫期</w:t>
            </w:r>
          </w:p>
        </w:tc>
        <w:tc>
          <w:tcPr>
            <w:tcW w:w="2693" w:type="dxa"/>
            <w:vAlign w:val="center"/>
          </w:tcPr>
          <w:p w:rsidR="005076F8" w:rsidRDefault="000C7F0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Bidi" w:hint="eastAsia"/>
                <w:kern w:val="0"/>
                <w:sz w:val="18"/>
                <w:szCs w:val="18"/>
              </w:rPr>
              <w:t>80亿孢子/毫升金龟子绿僵菌CQMa421可分散油悬浮剂</w:t>
            </w:r>
          </w:p>
        </w:tc>
        <w:tc>
          <w:tcPr>
            <w:tcW w:w="1985" w:type="dxa"/>
            <w:vAlign w:val="center"/>
          </w:tcPr>
          <w:p w:rsidR="005076F8" w:rsidRDefault="000C7F0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Bidi" w:hint="eastAsia"/>
                <w:kern w:val="0"/>
                <w:sz w:val="18"/>
                <w:szCs w:val="18"/>
              </w:rPr>
              <w:t>500-1000倍液</w:t>
            </w:r>
          </w:p>
        </w:tc>
        <w:tc>
          <w:tcPr>
            <w:tcW w:w="756" w:type="dxa"/>
            <w:vAlign w:val="center"/>
          </w:tcPr>
          <w:p w:rsidR="005076F8" w:rsidRDefault="000C7F0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Bidi" w:hint="eastAsia"/>
                <w:kern w:val="0"/>
                <w:sz w:val="18"/>
                <w:szCs w:val="18"/>
              </w:rPr>
              <w:t>喷雾</w:t>
            </w:r>
          </w:p>
        </w:tc>
        <w:tc>
          <w:tcPr>
            <w:tcW w:w="1087" w:type="dxa"/>
            <w:vAlign w:val="center"/>
          </w:tcPr>
          <w:p w:rsidR="005076F8" w:rsidRDefault="000C7F0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Bidi" w:hint="eastAsia"/>
                <w:kern w:val="0"/>
                <w:sz w:val="18"/>
                <w:szCs w:val="18"/>
              </w:rPr>
              <w:t>—</w:t>
            </w:r>
          </w:p>
        </w:tc>
      </w:tr>
      <w:tr w:rsidR="005076F8" w:rsidTr="00DA71ED">
        <w:trPr>
          <w:trHeight w:val="454"/>
          <w:jc w:val="center"/>
        </w:trPr>
        <w:tc>
          <w:tcPr>
            <w:tcW w:w="992" w:type="dxa"/>
            <w:vMerge/>
            <w:vAlign w:val="center"/>
          </w:tcPr>
          <w:p w:rsidR="005076F8" w:rsidRDefault="005076F8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</w:pPr>
          </w:p>
        </w:tc>
        <w:tc>
          <w:tcPr>
            <w:tcW w:w="1706" w:type="dxa"/>
            <w:vAlign w:val="center"/>
          </w:tcPr>
          <w:p w:rsidR="005076F8" w:rsidRDefault="000C7F0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Bidi" w:hint="eastAsia"/>
                <w:kern w:val="0"/>
                <w:sz w:val="18"/>
                <w:szCs w:val="18"/>
              </w:rPr>
              <w:t>发生初期</w:t>
            </w:r>
          </w:p>
        </w:tc>
        <w:tc>
          <w:tcPr>
            <w:tcW w:w="2693" w:type="dxa"/>
            <w:vAlign w:val="center"/>
          </w:tcPr>
          <w:p w:rsidR="005076F8" w:rsidRDefault="000C7F0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  <w:t>8%</w:t>
            </w:r>
            <w:r>
              <w:rPr>
                <w:rFonts w:asciiTheme="minorEastAsia" w:eastAsiaTheme="minorEastAsia" w:hAnsiTheme="minorEastAsia" w:cstheme="minorBidi" w:hint="eastAsia"/>
                <w:kern w:val="0"/>
                <w:sz w:val="18"/>
                <w:szCs w:val="18"/>
              </w:rPr>
              <w:t>氟啶虫酰胺可分散油悬浮剂</w:t>
            </w:r>
          </w:p>
        </w:tc>
        <w:tc>
          <w:tcPr>
            <w:tcW w:w="1985" w:type="dxa"/>
            <w:vAlign w:val="center"/>
          </w:tcPr>
          <w:p w:rsidR="005076F8" w:rsidRDefault="000C7F0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Bidi" w:hint="eastAsia"/>
                <w:kern w:val="0"/>
                <w:sz w:val="18"/>
                <w:szCs w:val="18"/>
              </w:rPr>
              <w:t>1000-2000倍液，每季最多使用1次</w:t>
            </w:r>
          </w:p>
        </w:tc>
        <w:tc>
          <w:tcPr>
            <w:tcW w:w="756" w:type="dxa"/>
            <w:vAlign w:val="center"/>
          </w:tcPr>
          <w:p w:rsidR="005076F8" w:rsidRDefault="000C7F0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Bidi" w:hint="eastAsia"/>
                <w:kern w:val="0"/>
                <w:sz w:val="18"/>
                <w:szCs w:val="18"/>
              </w:rPr>
              <w:t>喷雾</w:t>
            </w:r>
          </w:p>
        </w:tc>
        <w:tc>
          <w:tcPr>
            <w:tcW w:w="1087" w:type="dxa"/>
            <w:vAlign w:val="center"/>
          </w:tcPr>
          <w:p w:rsidR="005076F8" w:rsidRDefault="000C7F0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Bidi" w:hint="eastAsia"/>
                <w:kern w:val="0"/>
                <w:sz w:val="18"/>
                <w:szCs w:val="18"/>
              </w:rPr>
              <w:t>28</w:t>
            </w:r>
          </w:p>
        </w:tc>
      </w:tr>
      <w:tr w:rsidR="005076F8" w:rsidTr="00DA71ED">
        <w:trPr>
          <w:trHeight w:val="454"/>
          <w:jc w:val="center"/>
        </w:trPr>
        <w:tc>
          <w:tcPr>
            <w:tcW w:w="992" w:type="dxa"/>
            <w:vMerge/>
            <w:vAlign w:val="center"/>
          </w:tcPr>
          <w:p w:rsidR="005076F8" w:rsidRDefault="005076F8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</w:pPr>
          </w:p>
        </w:tc>
        <w:tc>
          <w:tcPr>
            <w:tcW w:w="1706" w:type="dxa"/>
            <w:vAlign w:val="center"/>
          </w:tcPr>
          <w:p w:rsidR="005076F8" w:rsidRDefault="000C7F0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Bidi" w:hint="eastAsia"/>
                <w:kern w:val="0"/>
                <w:sz w:val="18"/>
                <w:szCs w:val="18"/>
              </w:rPr>
              <w:t>若虫始盛期</w:t>
            </w:r>
          </w:p>
        </w:tc>
        <w:tc>
          <w:tcPr>
            <w:tcW w:w="2693" w:type="dxa"/>
            <w:vAlign w:val="center"/>
          </w:tcPr>
          <w:p w:rsidR="005076F8" w:rsidRDefault="000C7F0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  <w:t>46%</w:t>
            </w:r>
            <w:r>
              <w:rPr>
                <w:rFonts w:asciiTheme="minorEastAsia" w:eastAsiaTheme="minorEastAsia" w:hAnsiTheme="minorEastAsia" w:cstheme="minorBidi" w:hint="eastAsia"/>
                <w:kern w:val="0"/>
                <w:sz w:val="18"/>
                <w:szCs w:val="18"/>
              </w:rPr>
              <w:t>氟啶·啶虫脒</w:t>
            </w:r>
            <w:r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  <w:t>水分散粒剂</w:t>
            </w:r>
          </w:p>
        </w:tc>
        <w:tc>
          <w:tcPr>
            <w:tcW w:w="1985" w:type="dxa"/>
            <w:vAlign w:val="center"/>
          </w:tcPr>
          <w:p w:rsidR="005076F8" w:rsidRDefault="000C7F0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Bidi" w:hint="eastAsia"/>
                <w:kern w:val="0"/>
                <w:sz w:val="18"/>
                <w:szCs w:val="18"/>
              </w:rPr>
              <w:t>8000-12000倍液，每季最多使用2次</w:t>
            </w:r>
          </w:p>
        </w:tc>
        <w:tc>
          <w:tcPr>
            <w:tcW w:w="756" w:type="dxa"/>
            <w:vAlign w:val="center"/>
          </w:tcPr>
          <w:p w:rsidR="005076F8" w:rsidRDefault="000C7F0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Bidi" w:hint="eastAsia"/>
                <w:kern w:val="0"/>
                <w:sz w:val="18"/>
                <w:szCs w:val="18"/>
              </w:rPr>
              <w:t>喷雾</w:t>
            </w:r>
          </w:p>
        </w:tc>
        <w:tc>
          <w:tcPr>
            <w:tcW w:w="1087" w:type="dxa"/>
            <w:vAlign w:val="center"/>
          </w:tcPr>
          <w:p w:rsidR="005076F8" w:rsidRDefault="000C7F0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Bidi" w:hint="eastAsia"/>
                <w:kern w:val="0"/>
                <w:sz w:val="18"/>
                <w:szCs w:val="18"/>
              </w:rPr>
              <w:t>14</w:t>
            </w:r>
          </w:p>
        </w:tc>
      </w:tr>
      <w:tr w:rsidR="005076F8" w:rsidTr="00DA71ED">
        <w:trPr>
          <w:trHeight w:val="454"/>
          <w:jc w:val="center"/>
        </w:trPr>
        <w:tc>
          <w:tcPr>
            <w:tcW w:w="992" w:type="dxa"/>
            <w:vAlign w:val="center"/>
          </w:tcPr>
          <w:p w:rsidR="005076F8" w:rsidRDefault="000C7F0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</w:pPr>
            <w:bookmarkStart w:id="27" w:name="_Hlk116891851"/>
            <w:r>
              <w:rPr>
                <w:rFonts w:asciiTheme="minorEastAsia" w:eastAsiaTheme="minorEastAsia" w:hAnsiTheme="minorEastAsia" w:cstheme="minorBidi" w:hint="eastAsia"/>
                <w:kern w:val="0"/>
                <w:sz w:val="18"/>
                <w:szCs w:val="18"/>
              </w:rPr>
              <w:t>介壳虫</w:t>
            </w:r>
            <w:bookmarkEnd w:id="27"/>
          </w:p>
        </w:tc>
        <w:tc>
          <w:tcPr>
            <w:tcW w:w="1706" w:type="dxa"/>
            <w:vAlign w:val="center"/>
          </w:tcPr>
          <w:p w:rsidR="005076F8" w:rsidRDefault="000C7F0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Bidi" w:hint="eastAsia"/>
                <w:kern w:val="0"/>
                <w:sz w:val="18"/>
                <w:szCs w:val="18"/>
              </w:rPr>
              <w:t>发生期</w:t>
            </w:r>
          </w:p>
        </w:tc>
        <w:tc>
          <w:tcPr>
            <w:tcW w:w="2693" w:type="dxa"/>
            <w:vAlign w:val="center"/>
          </w:tcPr>
          <w:p w:rsidR="005076F8" w:rsidRDefault="000C7F0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  <w:t>33%</w:t>
            </w:r>
            <w:r>
              <w:rPr>
                <w:rFonts w:asciiTheme="minorEastAsia" w:eastAsiaTheme="minorEastAsia" w:hAnsiTheme="minorEastAsia" w:cstheme="minorBidi" w:hint="eastAsia"/>
                <w:kern w:val="0"/>
                <w:sz w:val="18"/>
                <w:szCs w:val="18"/>
              </w:rPr>
              <w:t>螺虫·噻嗪酮悬浮剂</w:t>
            </w:r>
          </w:p>
        </w:tc>
        <w:tc>
          <w:tcPr>
            <w:tcW w:w="1985" w:type="dxa"/>
            <w:vAlign w:val="center"/>
          </w:tcPr>
          <w:p w:rsidR="005076F8" w:rsidRDefault="000C7F0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Bidi" w:hint="eastAsia"/>
                <w:kern w:val="0"/>
                <w:sz w:val="18"/>
                <w:szCs w:val="18"/>
              </w:rPr>
              <w:t>2000-3000倍液，每季最多使用1次</w:t>
            </w:r>
          </w:p>
        </w:tc>
        <w:tc>
          <w:tcPr>
            <w:tcW w:w="756" w:type="dxa"/>
            <w:vAlign w:val="center"/>
          </w:tcPr>
          <w:p w:rsidR="005076F8" w:rsidRDefault="000C7F0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Bidi" w:hint="eastAsia"/>
                <w:kern w:val="0"/>
                <w:sz w:val="18"/>
                <w:szCs w:val="18"/>
              </w:rPr>
              <w:t>喷雾</w:t>
            </w:r>
          </w:p>
        </w:tc>
        <w:tc>
          <w:tcPr>
            <w:tcW w:w="1087" w:type="dxa"/>
            <w:vAlign w:val="center"/>
          </w:tcPr>
          <w:p w:rsidR="005076F8" w:rsidRDefault="000C7F0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Bidi" w:hint="eastAsia"/>
                <w:kern w:val="0"/>
                <w:sz w:val="18"/>
                <w:szCs w:val="18"/>
              </w:rPr>
              <w:t>28</w:t>
            </w:r>
          </w:p>
        </w:tc>
      </w:tr>
      <w:tr w:rsidR="005076F8" w:rsidTr="00DA71ED">
        <w:trPr>
          <w:trHeight w:val="454"/>
          <w:jc w:val="center"/>
        </w:trPr>
        <w:tc>
          <w:tcPr>
            <w:tcW w:w="992" w:type="dxa"/>
            <w:vAlign w:val="center"/>
          </w:tcPr>
          <w:p w:rsidR="005076F8" w:rsidRDefault="000C7F0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Bidi" w:hint="eastAsia"/>
                <w:kern w:val="0"/>
                <w:sz w:val="18"/>
                <w:szCs w:val="18"/>
              </w:rPr>
              <w:t>锈病</w:t>
            </w:r>
          </w:p>
        </w:tc>
        <w:tc>
          <w:tcPr>
            <w:tcW w:w="1706" w:type="dxa"/>
            <w:vAlign w:val="center"/>
          </w:tcPr>
          <w:p w:rsidR="005076F8" w:rsidRDefault="000C7F0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Bidi" w:hint="eastAsia"/>
                <w:kern w:val="0"/>
                <w:sz w:val="18"/>
                <w:szCs w:val="18"/>
              </w:rPr>
              <w:t>发生前或发生初期</w:t>
            </w:r>
          </w:p>
        </w:tc>
        <w:tc>
          <w:tcPr>
            <w:tcW w:w="2693" w:type="dxa"/>
            <w:vAlign w:val="center"/>
          </w:tcPr>
          <w:p w:rsidR="005076F8" w:rsidRDefault="000C7F0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  <w:t>40%</w:t>
            </w:r>
            <w:r>
              <w:rPr>
                <w:rFonts w:asciiTheme="minorEastAsia" w:eastAsiaTheme="minorEastAsia" w:hAnsiTheme="minorEastAsia" w:cstheme="minorBidi" w:hint="eastAsia"/>
                <w:kern w:val="0"/>
                <w:sz w:val="18"/>
                <w:szCs w:val="18"/>
              </w:rPr>
              <w:t>丙环唑水乳剂</w:t>
            </w:r>
          </w:p>
        </w:tc>
        <w:tc>
          <w:tcPr>
            <w:tcW w:w="1985" w:type="dxa"/>
            <w:vAlign w:val="center"/>
          </w:tcPr>
          <w:p w:rsidR="005076F8" w:rsidRDefault="000C7F0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Bidi" w:hint="eastAsia"/>
                <w:kern w:val="0"/>
                <w:sz w:val="18"/>
                <w:szCs w:val="18"/>
              </w:rPr>
              <w:t>2500-5000倍液，每季最多使用2次</w:t>
            </w:r>
          </w:p>
        </w:tc>
        <w:tc>
          <w:tcPr>
            <w:tcW w:w="756" w:type="dxa"/>
            <w:vAlign w:val="center"/>
          </w:tcPr>
          <w:p w:rsidR="005076F8" w:rsidRDefault="000C7F0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Bidi" w:hint="eastAsia"/>
                <w:kern w:val="0"/>
                <w:sz w:val="18"/>
                <w:szCs w:val="18"/>
              </w:rPr>
              <w:t>喷雾</w:t>
            </w:r>
          </w:p>
        </w:tc>
        <w:tc>
          <w:tcPr>
            <w:tcW w:w="1087" w:type="dxa"/>
            <w:vAlign w:val="center"/>
          </w:tcPr>
          <w:p w:rsidR="005076F8" w:rsidRDefault="000C7F01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Bidi" w:hint="eastAsia"/>
                <w:kern w:val="0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  <w:t>8</w:t>
            </w:r>
          </w:p>
        </w:tc>
      </w:tr>
      <w:tr w:rsidR="005076F8" w:rsidTr="00DA71ED">
        <w:trPr>
          <w:trHeight w:val="454"/>
          <w:jc w:val="center"/>
        </w:trPr>
        <w:tc>
          <w:tcPr>
            <w:tcW w:w="9219" w:type="dxa"/>
            <w:gridSpan w:val="6"/>
            <w:vAlign w:val="center"/>
          </w:tcPr>
          <w:p w:rsidR="005076F8" w:rsidRDefault="000C7F01">
            <w:pPr>
              <w:widowControl/>
              <w:adjustRightInd w:val="0"/>
              <w:snapToGrid w:val="0"/>
              <w:ind w:firstLineChars="200" w:firstLine="360"/>
              <w:jc w:val="left"/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theme="minorBidi" w:hint="eastAsia"/>
                <w:kern w:val="0"/>
                <w:sz w:val="18"/>
                <w:szCs w:val="18"/>
              </w:rPr>
              <w:t>注：农药使用应以最新版本NY/T</w:t>
            </w:r>
            <w:r>
              <w:rPr>
                <w:rFonts w:asciiTheme="minorEastAsia" w:eastAsiaTheme="minorEastAsia" w:hAnsiTheme="minorEastAsia" w:cstheme="minorBidi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theme="minorBidi" w:hint="eastAsia"/>
                <w:kern w:val="0"/>
                <w:sz w:val="18"/>
                <w:szCs w:val="18"/>
              </w:rPr>
              <w:t>393的规定为准。</w:t>
            </w:r>
          </w:p>
        </w:tc>
      </w:tr>
    </w:tbl>
    <w:p w:rsidR="005076F8" w:rsidRDefault="000C7F01">
      <w:pPr>
        <w:widowControl/>
        <w:jc w:val="center"/>
        <w:rPr>
          <w:rFonts w:ascii="Times New Roman" w:hAnsi="Times New Roman"/>
          <w:b/>
          <w:bCs/>
          <w:color w:val="000000"/>
          <w:szCs w:val="21"/>
        </w:rPr>
      </w:pPr>
      <w:r>
        <w:rPr>
          <w:noProof/>
          <w:sz w:val="24"/>
        </w:rPr>
        <mc:AlternateContent>
          <mc:Choice Requires="wpc">
            <w:drawing>
              <wp:inline distT="0" distB="0" distL="0" distR="0" wp14:anchorId="663C59DB" wp14:editId="34501155">
                <wp:extent cx="4933950" cy="360045"/>
                <wp:effectExtent l="0" t="0" r="1270" b="0"/>
                <wp:docPr id="9" name="画布 9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8" name="直线 561"/>
                        <wps:cNvCnPr>
                          <a:cxnSpLocks noChangeShapeType="1"/>
                        </wps:cNvCnPr>
                        <wps:spPr bwMode="auto">
                          <a:xfrm>
                            <a:off x="1933570" y="198144"/>
                            <a:ext cx="1334219" cy="85"/>
                          </a:xfrm>
                          <a:prstGeom prst="line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 xmlns:wpsCustomData="http://www.wps.cn/officeDocument/2013/wpsCustomData">
            <w:pict>
              <v:group id="_x0000_s1026" o:spid="_x0000_s1026" o:spt="203" style="height:28.35pt;width:388.5pt;" coordsize="4933950,360045" editas="canvas" o:gfxdata="UEsDBAoAAAAAAIdO4kAAAAAAAAAAAAAAAAAEAAAAZHJzL1BLAwQUAAAACACHTuJALNsqV9UAAAAE&#10;AQAADwAAAGRycy9kb3ducmV2LnhtbE2PQUvDQBCF74L/YRnBi9hNBRuJmfRQEIsIxVR73mbHJJid&#10;TbPbpP57Ry/18uDxhve+yZcn16mRhtB6RpjPElDElbct1wjv26fbB1AhGram80wI3xRgWVxe5Caz&#10;fuI3GstYKynhkBmEJsY+0zpUDTkTZr4nluzTD85EsUOt7WAmKXedvkuShXamZVloTE+rhqqv8ugQ&#10;pmoz7ravz3pzs1t7PqwPq/LjBfH6ap48gop0iudj+MUXdCiEae+PbIPqEOSR+KeSpWkqdo9wv0hB&#10;F7n+D1/8AFBLAwQUAAAACACHTuJAZzbCdlYCAADqBAAADgAAAGRycy9lMm9Eb2MueG1spZRLbtsw&#10;EIb3BXoHgvtakl+xBctZ2I03aWvA6QFoinqgfIGkLXvdK3TXa3RRpIuepsg1OqRkJ3WAImi9kMXh&#10;8OfMNzOaXR8ER3tmbK1khpNejBGTVOW1LDP88e7mzQQj64jMCVeSZfjILL6ev341a3TK+qpSPGcG&#10;gYi0aaMzXDmn0yiytGKC2J7STMJmoYwgDpamjHJDGlAXPOrH8ThqlMm1UZRZC9Zlu4k7RfMSQVUU&#10;NWVLRXeCSdeqGsaJg5RsVWuL5yHaomDUfSgKyxziGYZMXXjCJfC+9c9oPiNpaYiuatqFQF4SwkVO&#10;gtQSLj1LLYkjaGfqZ1KipkZZVbgeVSJqEwlEIIskvmCzMmqnQy5l2pT6DB0KdUH9n2Xp+/3aoDrP&#10;8BQjSQQU/OHLj1/fP6OpZ9PoMgWXldEbvTadoWxXPt1DYYT/h0TQIVA9nqmyg0MUjMPpYDAdAXAK&#10;e4NxHA9HLXZaQW2eHaPV278fjE7XRj66czCNhn60j5Ds/0HaVESzwN56Ah0kmI0O0tdvD/c/0Wic&#10;tJiC00KujadBD3KjbxX9ZJFUi4rIkgW5u6MGvuEExP7kiF9YAIy2zTuVgw/ZORX66QJwAixHV8AS&#10;UCbTSTIctihPrJPBYNhPoJSe9SRwPuMiqTbWrZgSyL9kmNfSZ0hSsr+1DooLricXb5bqpuY8TAiX&#10;qIEb+1exr6PQ0C9WluGwVbzOvaM/Yk25XXCD9sTPW/j5AEH4Dzfoa5m3di5h+5S/bzibblV+DM0W&#10;7FDT4BFGIEh14+pn7Ok6eD1+oua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CzbKlfVAAAABAEA&#10;AA8AAAAAAAAAAQAgAAAAIgAAAGRycy9kb3ducmV2LnhtbFBLAQIUABQAAAAIAIdO4kBnNsJ2VgIA&#10;AOoEAAAOAAAAAAAAAAEAIAAAACQBAABkcnMvZTJvRG9jLnhtbFBLBQYAAAAABgAGAFkBAADsBQAA&#10;AAA=&#10;">
                <o:lock v:ext="edit" aspectratio="f"/>
                <v:shape id="_x0000_s1026" o:spid="_x0000_s1026" style="position:absolute;left:0;top:0;height:360045;width:4933950;" filled="f" stroked="f" coordsize="21600,21600" o:gfxdata="UEsDBAoAAAAAAIdO4kAAAAAAAAAAAAAAAAAEAAAAZHJzL1BLAwQUAAAACACHTuJALNsqV9UAAAAE&#10;AQAADwAAAGRycy9kb3ducmV2LnhtbE2PQUvDQBCF74L/YRnBi9hNBRuJmfRQEIsIxVR73mbHJJid&#10;TbPbpP57Ry/18uDxhve+yZcn16mRhtB6RpjPElDElbct1wjv26fbB1AhGram80wI3xRgWVxe5Caz&#10;fuI3GstYKynhkBmEJsY+0zpUDTkTZr4nluzTD85EsUOt7WAmKXedvkuShXamZVloTE+rhqqv8ugQ&#10;pmoz7ravz3pzs1t7PqwPq/LjBfH6ap48gop0iudj+MUXdCiEae+PbIPqEOSR+KeSpWkqdo9wv0hB&#10;F7n+D1/8AFBLAwQUAAAACACHTuJAajdzSRkCAABpBAAADgAAAGRycy9lMm9Eb2MueG1srVRLbtsw&#10;EN0X6B0I7mtZ/iSOYDkLG+kmbQ0kPQBNURJR/kDSln2WXqOrbnqcXKMzlJzG6SZAqwVFct68+T1p&#10;eXvUihyED9KakuajMSXCcFtJ05T06+PdhwUlITJTMWWNKOlJBHq7ev9u2blCTGxrVSU8ARITis6V&#10;tI3RFVkWeCs0CyPrhAFjbb1mEY6+ySrPOmDXKpuMx1dZZ33lvOUiBLjd9EY6MPq3ENq6llxsLN9r&#10;YWLP6oViEUoKrXSBrlK2dS14/FLXQUSiSgqVxrRCENjvcM1WS1Y0nrlW8iEF9pYUXtWkmTQQ9Jlq&#10;wyIjey//otKSextsHUfc6qwvJHUEqsjHr3qzZubA+mI49PqcIOz+I++uwbyNvZNKQTcyYC/wDt8d&#10;TFugWZlLUH+TsAOmcyCH4J6FEf4txYeWOZHGGAr++bD1RFYlBWkapkGUT99/PP38ReZXOU4QYwNo&#10;bbYe0+RH8+DuLf8WiLHrlplGJLrHkwPX5AGZv3DBQ3AQY9d9shVg2D7aNM5j7TVSwqDIEXxvptP5&#10;NWjnhPtFPpv1AhLHSDjap9PZJL+hhANgMUdjxoozifMhfhRWE9yUVEmDFbKCHe5D7KFnyEW3sdmk&#10;A/bJ9Rhic+2gFcE0yTlYJSucHboE3+zWypMDQ7mnZ8jhAubt3lR9QBxsagbW33dyZ6vT1qN5mOkg&#10;ChBEKmf4WlDiL88J9ecPsfo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LNsqV9UAAAAEAQAADwAA&#10;AAAAAAABACAAAAAiAAAAZHJzL2Rvd25yZXYueG1sUEsBAhQAFAAAAAgAh07iQGo3c0kZAgAAaQQA&#10;AA4AAAAAAAAAAQAgAAAAJAEAAGRycy9lMm9Eb2MueG1sUEsFBgAAAAAGAAYAWQEAAK8FAAAAAA==&#10;">
                  <v:fill on="f" focussize="0,0"/>
                  <v:stroke on="f"/>
                  <v:imagedata o:title=""/>
                  <o:lock v:ext="edit" aspectratio="f"/>
                </v:shape>
                <v:line id="直线 561" o:spid="_x0000_s1026" o:spt="20" style="position:absolute;left:1933570;top:198144;height:85;width:1334219;" filled="f" stroked="t" coordsize="21600,21600" o:gfxdata="UEsDBAoAAAAAAIdO4kAAAAAAAAAAAAAAAAAEAAAAZHJzL1BLAwQUAAAACACHTuJAJ2ACBtQAAAAE&#10;AQAADwAAAGRycy9kb3ducmV2LnhtbE2PzU7DMBCE70i8g7VI3KjTSjRRiNMDqKpAXNoicd3GSxyI&#10;12ns/vD2LFzoZaTRrGa+rRZn36sjjbELbGA6yUARN8F23Bp42y7vClAxIVvsA5OBb4qwqK+vKixt&#10;OPGajpvUKinhWKIBl9JQah0bRx7jJAzEkn2E0WMSO7bajniSct/rWZbNtceOZcHhQI+Omq/NwRvA&#10;p9U6vRezl7x7dq+f2+V+5Yq9Mbc30+wBVKJz+j+GX3xBh1qYduHANqregDyS/lSyPM/F7gzcz3PQ&#10;daUv4esfUEsDBBQAAAAIAIdO4kDJQKVs6gEAALsDAAAOAAAAZHJzL2Uyb0RvYy54bWytU0tu2zAQ&#10;3RfoHQjua/mbOILlLGykm7Q1kPQANEVZREkOwaEt+yy9Rlfd9Di5RoeUnTbpJotqQZCcN2/mvaEW&#10;t0dr2EEF1OAqPhoMOVNOQq3druJfH+8+zDnDKFwtDDhV8ZNCfrt8/27R+VKNoQVTq8CIxGHZ+Yq3&#10;MfqyKFC2ygocgFeOgg0EKyIdw66og+iI3ZpiPBxeFR2E2geQCpFu132QnxnDWwihabRUa5B7q1zs&#10;WYMyIpIkbLVHvszdNo2S8UvToIrMVJyUxrxSEdpv01osF6LcBeFbLc8tiLe08EqTFdpR0WeqtYiC&#10;7YP+h8pqGQChiQMJtuiFZEdIxWj4ypuHVniVtZDV6J9Nx/9HKz8fNoHpuuI0dicsDfzp+4+nn7/Y&#10;7GqU3Ok8lgRauU1I+uTRPfh7kN+QOVi1wu1U7vLx5Ck1ZxQvUtIBPdXYdp+gJozYR8hWHZtgEyWZ&#10;wI6UezOZzK5pLqe0n4+m03446hiZTPHJZDoe3XAmCTCfpWAhyguJDxg/KrAsbSputEvGiVIc7jH2&#10;0AskXTu408bk4RvHOmIfXw+ptrSerEC3y8kIRtcJmFIw7LYrE9hBpKeUv3MPL2AB9q7uCxpHLV70&#10;905uoT5tQgqne5ppFnF+f+nR/H3OqD//3PI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J2ACBtQA&#10;AAAEAQAADwAAAAAAAAABACAAAAAiAAAAZHJzL2Rvd25yZXYueG1sUEsBAhQAFAAAAAgAh07iQMlA&#10;pWzqAQAAuwMAAA4AAAAAAAAAAQAgAAAAIwEAAGRycy9lMm9Eb2MueG1sUEsFBgAAAAAGAAYAWQEA&#10;AH8FAAAAAA==&#10;">
                  <v:fill on="f" focussize="0,0"/>
                  <v:stroke weight="1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 w:rsidR="005076F8" w:rsidRDefault="005076F8">
      <w:pPr>
        <w:widowControl/>
        <w:jc w:val="center"/>
        <w:rPr>
          <w:rFonts w:ascii="Times New Roman" w:hAnsi="Times New Roman"/>
          <w:b/>
          <w:bCs/>
          <w:color w:val="000000"/>
          <w:szCs w:val="21"/>
        </w:rPr>
      </w:pPr>
    </w:p>
    <w:sectPr w:rsidR="005076F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FD9" w:rsidRDefault="008F0FD9" w:rsidP="00073B83">
      <w:r>
        <w:separator/>
      </w:r>
    </w:p>
  </w:endnote>
  <w:endnote w:type="continuationSeparator" w:id="0">
    <w:p w:rsidR="008F0FD9" w:rsidRDefault="008F0FD9" w:rsidP="00073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FD9" w:rsidRDefault="008F0FD9" w:rsidP="00073B83">
      <w:r>
        <w:separator/>
      </w:r>
    </w:p>
  </w:footnote>
  <w:footnote w:type="continuationSeparator" w:id="0">
    <w:p w:rsidR="008F0FD9" w:rsidRDefault="008F0FD9" w:rsidP="00073B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U2OGI1ZWUxNGJkYWY2YjcyMTJkYTExNzRlOTZjZDgifQ=="/>
  </w:docVars>
  <w:rsids>
    <w:rsidRoot w:val="00367D81"/>
    <w:rsid w:val="DEFFA5C1"/>
    <w:rsid w:val="F73ED5D6"/>
    <w:rsid w:val="F776E75A"/>
    <w:rsid w:val="FEB2B743"/>
    <w:rsid w:val="0000092D"/>
    <w:rsid w:val="00001076"/>
    <w:rsid w:val="00001861"/>
    <w:rsid w:val="00002C2F"/>
    <w:rsid w:val="0000455A"/>
    <w:rsid w:val="00005BC6"/>
    <w:rsid w:val="000078BA"/>
    <w:rsid w:val="00010D47"/>
    <w:rsid w:val="000118EB"/>
    <w:rsid w:val="0001355E"/>
    <w:rsid w:val="00017E0B"/>
    <w:rsid w:val="0002056A"/>
    <w:rsid w:val="00023ADA"/>
    <w:rsid w:val="000272C5"/>
    <w:rsid w:val="00027962"/>
    <w:rsid w:val="00031BE1"/>
    <w:rsid w:val="00032544"/>
    <w:rsid w:val="00032981"/>
    <w:rsid w:val="00034407"/>
    <w:rsid w:val="00035573"/>
    <w:rsid w:val="00037937"/>
    <w:rsid w:val="00037BA8"/>
    <w:rsid w:val="00041193"/>
    <w:rsid w:val="00042F7C"/>
    <w:rsid w:val="000443BD"/>
    <w:rsid w:val="000446B4"/>
    <w:rsid w:val="00045D58"/>
    <w:rsid w:val="00047F36"/>
    <w:rsid w:val="00052D53"/>
    <w:rsid w:val="000537F9"/>
    <w:rsid w:val="00053AED"/>
    <w:rsid w:val="00054FC6"/>
    <w:rsid w:val="000552E4"/>
    <w:rsid w:val="0005565E"/>
    <w:rsid w:val="00055EF5"/>
    <w:rsid w:val="000602C7"/>
    <w:rsid w:val="000604AA"/>
    <w:rsid w:val="00060F90"/>
    <w:rsid w:val="00061768"/>
    <w:rsid w:val="00061BC1"/>
    <w:rsid w:val="00064019"/>
    <w:rsid w:val="0006455F"/>
    <w:rsid w:val="00064FC4"/>
    <w:rsid w:val="00065B95"/>
    <w:rsid w:val="0006640D"/>
    <w:rsid w:val="000725AB"/>
    <w:rsid w:val="00073B83"/>
    <w:rsid w:val="000743D7"/>
    <w:rsid w:val="000800AB"/>
    <w:rsid w:val="00081462"/>
    <w:rsid w:val="000815F8"/>
    <w:rsid w:val="000824EB"/>
    <w:rsid w:val="0008376A"/>
    <w:rsid w:val="000851B9"/>
    <w:rsid w:val="00086C24"/>
    <w:rsid w:val="00090E81"/>
    <w:rsid w:val="000930A9"/>
    <w:rsid w:val="000945C0"/>
    <w:rsid w:val="00094DBE"/>
    <w:rsid w:val="00096D0F"/>
    <w:rsid w:val="0009725B"/>
    <w:rsid w:val="0009799A"/>
    <w:rsid w:val="000A0263"/>
    <w:rsid w:val="000A0AD5"/>
    <w:rsid w:val="000A3209"/>
    <w:rsid w:val="000A7E4A"/>
    <w:rsid w:val="000B6D9D"/>
    <w:rsid w:val="000B7837"/>
    <w:rsid w:val="000C0658"/>
    <w:rsid w:val="000C06E6"/>
    <w:rsid w:val="000C188A"/>
    <w:rsid w:val="000C4D63"/>
    <w:rsid w:val="000C4E67"/>
    <w:rsid w:val="000C72BF"/>
    <w:rsid w:val="000C7F01"/>
    <w:rsid w:val="000D187A"/>
    <w:rsid w:val="000D2196"/>
    <w:rsid w:val="000D3A35"/>
    <w:rsid w:val="000D3BFD"/>
    <w:rsid w:val="000D5333"/>
    <w:rsid w:val="000D5EB9"/>
    <w:rsid w:val="000D6298"/>
    <w:rsid w:val="000D6B7F"/>
    <w:rsid w:val="000D718D"/>
    <w:rsid w:val="000E02DE"/>
    <w:rsid w:val="000E0E0A"/>
    <w:rsid w:val="000E39BC"/>
    <w:rsid w:val="000E3CC0"/>
    <w:rsid w:val="000E49A7"/>
    <w:rsid w:val="000E70F8"/>
    <w:rsid w:val="000E75BD"/>
    <w:rsid w:val="000F0BD3"/>
    <w:rsid w:val="000F200E"/>
    <w:rsid w:val="000F703B"/>
    <w:rsid w:val="001000D3"/>
    <w:rsid w:val="0010039D"/>
    <w:rsid w:val="0010064E"/>
    <w:rsid w:val="001006F7"/>
    <w:rsid w:val="00101686"/>
    <w:rsid w:val="00102BAF"/>
    <w:rsid w:val="0010586B"/>
    <w:rsid w:val="001065CC"/>
    <w:rsid w:val="001105A7"/>
    <w:rsid w:val="001110A8"/>
    <w:rsid w:val="00113F28"/>
    <w:rsid w:val="001214BA"/>
    <w:rsid w:val="0012270F"/>
    <w:rsid w:val="00125ACA"/>
    <w:rsid w:val="001277E3"/>
    <w:rsid w:val="001279F2"/>
    <w:rsid w:val="00131E86"/>
    <w:rsid w:val="00131EF8"/>
    <w:rsid w:val="00132256"/>
    <w:rsid w:val="00134AFC"/>
    <w:rsid w:val="0014157B"/>
    <w:rsid w:val="00142C6E"/>
    <w:rsid w:val="00142D3A"/>
    <w:rsid w:val="00143822"/>
    <w:rsid w:val="001471EC"/>
    <w:rsid w:val="00150D24"/>
    <w:rsid w:val="0015162E"/>
    <w:rsid w:val="00152D46"/>
    <w:rsid w:val="00153269"/>
    <w:rsid w:val="001535FF"/>
    <w:rsid w:val="001559E9"/>
    <w:rsid w:val="00155D22"/>
    <w:rsid w:val="00155F56"/>
    <w:rsid w:val="00160F43"/>
    <w:rsid w:val="00162BAB"/>
    <w:rsid w:val="00163C03"/>
    <w:rsid w:val="00164365"/>
    <w:rsid w:val="00165C54"/>
    <w:rsid w:val="00166DC5"/>
    <w:rsid w:val="001675B4"/>
    <w:rsid w:val="00171DD5"/>
    <w:rsid w:val="00173CA5"/>
    <w:rsid w:val="00173E36"/>
    <w:rsid w:val="00175031"/>
    <w:rsid w:val="00176C01"/>
    <w:rsid w:val="001776E5"/>
    <w:rsid w:val="0017785B"/>
    <w:rsid w:val="00186563"/>
    <w:rsid w:val="00186663"/>
    <w:rsid w:val="00186CE9"/>
    <w:rsid w:val="001920F6"/>
    <w:rsid w:val="0019228B"/>
    <w:rsid w:val="00196F6A"/>
    <w:rsid w:val="001A24F1"/>
    <w:rsid w:val="001A3F4E"/>
    <w:rsid w:val="001A47DA"/>
    <w:rsid w:val="001A5B6A"/>
    <w:rsid w:val="001A6E1B"/>
    <w:rsid w:val="001B286D"/>
    <w:rsid w:val="001C01F4"/>
    <w:rsid w:val="001C107D"/>
    <w:rsid w:val="001C1A55"/>
    <w:rsid w:val="001C2831"/>
    <w:rsid w:val="001C4421"/>
    <w:rsid w:val="001C6649"/>
    <w:rsid w:val="001C7D6C"/>
    <w:rsid w:val="001D08F4"/>
    <w:rsid w:val="001D1D92"/>
    <w:rsid w:val="001D33B6"/>
    <w:rsid w:val="001D397B"/>
    <w:rsid w:val="001D426D"/>
    <w:rsid w:val="001D5F7D"/>
    <w:rsid w:val="001D759A"/>
    <w:rsid w:val="001E1AE2"/>
    <w:rsid w:val="001E352E"/>
    <w:rsid w:val="001E3A59"/>
    <w:rsid w:val="001E46C5"/>
    <w:rsid w:val="001E5770"/>
    <w:rsid w:val="001E7110"/>
    <w:rsid w:val="001E7765"/>
    <w:rsid w:val="001E7F89"/>
    <w:rsid w:val="001F57C2"/>
    <w:rsid w:val="001F592B"/>
    <w:rsid w:val="001F5E3A"/>
    <w:rsid w:val="00203C94"/>
    <w:rsid w:val="00205426"/>
    <w:rsid w:val="00205700"/>
    <w:rsid w:val="002061F3"/>
    <w:rsid w:val="00206D9F"/>
    <w:rsid w:val="002109D2"/>
    <w:rsid w:val="002122A5"/>
    <w:rsid w:val="00214148"/>
    <w:rsid w:val="002152D3"/>
    <w:rsid w:val="00216621"/>
    <w:rsid w:val="00217F7D"/>
    <w:rsid w:val="00221B87"/>
    <w:rsid w:val="00223941"/>
    <w:rsid w:val="002244BF"/>
    <w:rsid w:val="00230059"/>
    <w:rsid w:val="00230738"/>
    <w:rsid w:val="0023082B"/>
    <w:rsid w:val="00231ACD"/>
    <w:rsid w:val="002327BC"/>
    <w:rsid w:val="00232B8E"/>
    <w:rsid w:val="00235FC6"/>
    <w:rsid w:val="00240EF0"/>
    <w:rsid w:val="002450F0"/>
    <w:rsid w:val="0024615E"/>
    <w:rsid w:val="002462CE"/>
    <w:rsid w:val="00246596"/>
    <w:rsid w:val="00246A39"/>
    <w:rsid w:val="00246B12"/>
    <w:rsid w:val="00250859"/>
    <w:rsid w:val="00250D3A"/>
    <w:rsid w:val="00251873"/>
    <w:rsid w:val="00251966"/>
    <w:rsid w:val="0025201F"/>
    <w:rsid w:val="00252E88"/>
    <w:rsid w:val="00256B35"/>
    <w:rsid w:val="00257A97"/>
    <w:rsid w:val="002604A1"/>
    <w:rsid w:val="00264C82"/>
    <w:rsid w:val="00271600"/>
    <w:rsid w:val="00273CF5"/>
    <w:rsid w:val="00275BC9"/>
    <w:rsid w:val="00276745"/>
    <w:rsid w:val="00276BD1"/>
    <w:rsid w:val="00281955"/>
    <w:rsid w:val="00285292"/>
    <w:rsid w:val="00285831"/>
    <w:rsid w:val="0029167A"/>
    <w:rsid w:val="00291835"/>
    <w:rsid w:val="0029546E"/>
    <w:rsid w:val="002968C0"/>
    <w:rsid w:val="00296A76"/>
    <w:rsid w:val="00296D31"/>
    <w:rsid w:val="00297019"/>
    <w:rsid w:val="002A10C2"/>
    <w:rsid w:val="002A324E"/>
    <w:rsid w:val="002A6F99"/>
    <w:rsid w:val="002A7053"/>
    <w:rsid w:val="002B0A96"/>
    <w:rsid w:val="002B1B10"/>
    <w:rsid w:val="002B2207"/>
    <w:rsid w:val="002B307E"/>
    <w:rsid w:val="002B6C5A"/>
    <w:rsid w:val="002C06F9"/>
    <w:rsid w:val="002C13E9"/>
    <w:rsid w:val="002D1EF1"/>
    <w:rsid w:val="002D2608"/>
    <w:rsid w:val="002D2D8C"/>
    <w:rsid w:val="002D6EA3"/>
    <w:rsid w:val="002E1E89"/>
    <w:rsid w:val="002E2BAF"/>
    <w:rsid w:val="002E2E26"/>
    <w:rsid w:val="002E7331"/>
    <w:rsid w:val="002F1075"/>
    <w:rsid w:val="002F1438"/>
    <w:rsid w:val="002F17AE"/>
    <w:rsid w:val="002F30A4"/>
    <w:rsid w:val="002F31CB"/>
    <w:rsid w:val="002F44E9"/>
    <w:rsid w:val="002F5598"/>
    <w:rsid w:val="003022A8"/>
    <w:rsid w:val="003023E3"/>
    <w:rsid w:val="00303DF8"/>
    <w:rsid w:val="00304905"/>
    <w:rsid w:val="0031055B"/>
    <w:rsid w:val="00312E9F"/>
    <w:rsid w:val="0031338F"/>
    <w:rsid w:val="00313BC5"/>
    <w:rsid w:val="0031497B"/>
    <w:rsid w:val="00316B02"/>
    <w:rsid w:val="0032087D"/>
    <w:rsid w:val="00320D5C"/>
    <w:rsid w:val="00321674"/>
    <w:rsid w:val="00324C81"/>
    <w:rsid w:val="00324D9C"/>
    <w:rsid w:val="003279FC"/>
    <w:rsid w:val="0033059C"/>
    <w:rsid w:val="00332FF6"/>
    <w:rsid w:val="00334638"/>
    <w:rsid w:val="0033614C"/>
    <w:rsid w:val="0033659B"/>
    <w:rsid w:val="003415A1"/>
    <w:rsid w:val="00341E15"/>
    <w:rsid w:val="00342D70"/>
    <w:rsid w:val="00343081"/>
    <w:rsid w:val="00343BA8"/>
    <w:rsid w:val="00345BBE"/>
    <w:rsid w:val="003500E5"/>
    <w:rsid w:val="00351688"/>
    <w:rsid w:val="00351818"/>
    <w:rsid w:val="00352992"/>
    <w:rsid w:val="0035341F"/>
    <w:rsid w:val="003534DF"/>
    <w:rsid w:val="00353CF1"/>
    <w:rsid w:val="0035548A"/>
    <w:rsid w:val="00355EF6"/>
    <w:rsid w:val="003568E3"/>
    <w:rsid w:val="00357905"/>
    <w:rsid w:val="003607FD"/>
    <w:rsid w:val="00361324"/>
    <w:rsid w:val="003620DB"/>
    <w:rsid w:val="0036251B"/>
    <w:rsid w:val="00363251"/>
    <w:rsid w:val="00367D81"/>
    <w:rsid w:val="00370A88"/>
    <w:rsid w:val="0037121D"/>
    <w:rsid w:val="00372C31"/>
    <w:rsid w:val="00374C6A"/>
    <w:rsid w:val="00375811"/>
    <w:rsid w:val="0037588C"/>
    <w:rsid w:val="00377A46"/>
    <w:rsid w:val="0038067B"/>
    <w:rsid w:val="003809DD"/>
    <w:rsid w:val="00380E97"/>
    <w:rsid w:val="00382E0B"/>
    <w:rsid w:val="00385708"/>
    <w:rsid w:val="00385D3A"/>
    <w:rsid w:val="003871BA"/>
    <w:rsid w:val="00390ECE"/>
    <w:rsid w:val="00391833"/>
    <w:rsid w:val="00391DC3"/>
    <w:rsid w:val="00392458"/>
    <w:rsid w:val="003939DA"/>
    <w:rsid w:val="00393BBB"/>
    <w:rsid w:val="0039462B"/>
    <w:rsid w:val="00395E82"/>
    <w:rsid w:val="00396467"/>
    <w:rsid w:val="00396FB2"/>
    <w:rsid w:val="003A071A"/>
    <w:rsid w:val="003A078B"/>
    <w:rsid w:val="003A11CB"/>
    <w:rsid w:val="003A1938"/>
    <w:rsid w:val="003A3E8E"/>
    <w:rsid w:val="003A694B"/>
    <w:rsid w:val="003A6CA4"/>
    <w:rsid w:val="003B26F9"/>
    <w:rsid w:val="003B5258"/>
    <w:rsid w:val="003B7A1B"/>
    <w:rsid w:val="003C0394"/>
    <w:rsid w:val="003C0DDE"/>
    <w:rsid w:val="003C14C4"/>
    <w:rsid w:val="003C2592"/>
    <w:rsid w:val="003C4960"/>
    <w:rsid w:val="003C4C49"/>
    <w:rsid w:val="003D21EF"/>
    <w:rsid w:val="003D3E7B"/>
    <w:rsid w:val="003D3F2F"/>
    <w:rsid w:val="003D4066"/>
    <w:rsid w:val="003D6102"/>
    <w:rsid w:val="003D6CDC"/>
    <w:rsid w:val="003D7459"/>
    <w:rsid w:val="003E218C"/>
    <w:rsid w:val="003E2463"/>
    <w:rsid w:val="003E26C8"/>
    <w:rsid w:val="003E4224"/>
    <w:rsid w:val="003E6EC0"/>
    <w:rsid w:val="003E6F1C"/>
    <w:rsid w:val="003E7736"/>
    <w:rsid w:val="003F21BF"/>
    <w:rsid w:val="003F3CDB"/>
    <w:rsid w:val="003F5A29"/>
    <w:rsid w:val="003F758A"/>
    <w:rsid w:val="003F7622"/>
    <w:rsid w:val="00400A26"/>
    <w:rsid w:val="00401BA6"/>
    <w:rsid w:val="00405A0A"/>
    <w:rsid w:val="00411635"/>
    <w:rsid w:val="004162BE"/>
    <w:rsid w:val="00417A29"/>
    <w:rsid w:val="004224CD"/>
    <w:rsid w:val="00422785"/>
    <w:rsid w:val="004228D4"/>
    <w:rsid w:val="00423354"/>
    <w:rsid w:val="00423AC3"/>
    <w:rsid w:val="00424183"/>
    <w:rsid w:val="00425403"/>
    <w:rsid w:val="0042542F"/>
    <w:rsid w:val="00427268"/>
    <w:rsid w:val="00427470"/>
    <w:rsid w:val="00432245"/>
    <w:rsid w:val="0043312F"/>
    <w:rsid w:val="004344F8"/>
    <w:rsid w:val="00434614"/>
    <w:rsid w:val="00434D82"/>
    <w:rsid w:val="00435E9B"/>
    <w:rsid w:val="004416F9"/>
    <w:rsid w:val="004423BB"/>
    <w:rsid w:val="00443B27"/>
    <w:rsid w:val="00446277"/>
    <w:rsid w:val="00447521"/>
    <w:rsid w:val="0045033C"/>
    <w:rsid w:val="00451E7A"/>
    <w:rsid w:val="00452873"/>
    <w:rsid w:val="00452C9C"/>
    <w:rsid w:val="00453D76"/>
    <w:rsid w:val="00454821"/>
    <w:rsid w:val="00455D2C"/>
    <w:rsid w:val="00455DAF"/>
    <w:rsid w:val="004564C0"/>
    <w:rsid w:val="004565C7"/>
    <w:rsid w:val="00456B49"/>
    <w:rsid w:val="004573A0"/>
    <w:rsid w:val="004577ED"/>
    <w:rsid w:val="00457CF8"/>
    <w:rsid w:val="00463F00"/>
    <w:rsid w:val="0046614C"/>
    <w:rsid w:val="004663C2"/>
    <w:rsid w:val="00467786"/>
    <w:rsid w:val="0047100F"/>
    <w:rsid w:val="00472EE5"/>
    <w:rsid w:val="0047554D"/>
    <w:rsid w:val="0047568A"/>
    <w:rsid w:val="00475772"/>
    <w:rsid w:val="00476334"/>
    <w:rsid w:val="00483281"/>
    <w:rsid w:val="00487903"/>
    <w:rsid w:val="00487CEC"/>
    <w:rsid w:val="0049018D"/>
    <w:rsid w:val="00490C0A"/>
    <w:rsid w:val="00491AE4"/>
    <w:rsid w:val="00497A20"/>
    <w:rsid w:val="00497E3A"/>
    <w:rsid w:val="004A022A"/>
    <w:rsid w:val="004A057E"/>
    <w:rsid w:val="004A2881"/>
    <w:rsid w:val="004A4145"/>
    <w:rsid w:val="004A7072"/>
    <w:rsid w:val="004B0A6B"/>
    <w:rsid w:val="004B2BC4"/>
    <w:rsid w:val="004B2F8B"/>
    <w:rsid w:val="004B35FC"/>
    <w:rsid w:val="004B4CCC"/>
    <w:rsid w:val="004B5002"/>
    <w:rsid w:val="004B63DC"/>
    <w:rsid w:val="004B6ABC"/>
    <w:rsid w:val="004C0A8A"/>
    <w:rsid w:val="004C2442"/>
    <w:rsid w:val="004C55B2"/>
    <w:rsid w:val="004C5A72"/>
    <w:rsid w:val="004D1129"/>
    <w:rsid w:val="004D270B"/>
    <w:rsid w:val="004D5A7B"/>
    <w:rsid w:val="004D7956"/>
    <w:rsid w:val="004E0234"/>
    <w:rsid w:val="004E09E9"/>
    <w:rsid w:val="004E147A"/>
    <w:rsid w:val="004E15D4"/>
    <w:rsid w:val="004E4391"/>
    <w:rsid w:val="004E46A1"/>
    <w:rsid w:val="004E60D5"/>
    <w:rsid w:val="004E6B0C"/>
    <w:rsid w:val="004E7ACA"/>
    <w:rsid w:val="004F0D95"/>
    <w:rsid w:val="004F2A3D"/>
    <w:rsid w:val="004F3BE8"/>
    <w:rsid w:val="004F44FF"/>
    <w:rsid w:val="004F4C14"/>
    <w:rsid w:val="004F4F47"/>
    <w:rsid w:val="004F55E0"/>
    <w:rsid w:val="004F5759"/>
    <w:rsid w:val="004F5978"/>
    <w:rsid w:val="004F6958"/>
    <w:rsid w:val="00501D82"/>
    <w:rsid w:val="00506547"/>
    <w:rsid w:val="005071D6"/>
    <w:rsid w:val="005076F8"/>
    <w:rsid w:val="005123C1"/>
    <w:rsid w:val="005132CE"/>
    <w:rsid w:val="00515F30"/>
    <w:rsid w:val="0051610C"/>
    <w:rsid w:val="00520DFC"/>
    <w:rsid w:val="00524371"/>
    <w:rsid w:val="00524D31"/>
    <w:rsid w:val="005253A9"/>
    <w:rsid w:val="005308D8"/>
    <w:rsid w:val="005308F9"/>
    <w:rsid w:val="00530BE8"/>
    <w:rsid w:val="00531F51"/>
    <w:rsid w:val="00531F59"/>
    <w:rsid w:val="00533BB1"/>
    <w:rsid w:val="00540051"/>
    <w:rsid w:val="0054101B"/>
    <w:rsid w:val="00541265"/>
    <w:rsid w:val="0054191A"/>
    <w:rsid w:val="00542C0F"/>
    <w:rsid w:val="0054418F"/>
    <w:rsid w:val="00544954"/>
    <w:rsid w:val="00550103"/>
    <w:rsid w:val="00550CDB"/>
    <w:rsid w:val="00553444"/>
    <w:rsid w:val="00553B07"/>
    <w:rsid w:val="00553DA7"/>
    <w:rsid w:val="00554BE5"/>
    <w:rsid w:val="00555219"/>
    <w:rsid w:val="005606B9"/>
    <w:rsid w:val="00565228"/>
    <w:rsid w:val="005668B3"/>
    <w:rsid w:val="00567796"/>
    <w:rsid w:val="00567C36"/>
    <w:rsid w:val="005703C1"/>
    <w:rsid w:val="00570EED"/>
    <w:rsid w:val="00571FDD"/>
    <w:rsid w:val="0057375F"/>
    <w:rsid w:val="005756CB"/>
    <w:rsid w:val="00577820"/>
    <w:rsid w:val="005815EE"/>
    <w:rsid w:val="005829FD"/>
    <w:rsid w:val="0058457C"/>
    <w:rsid w:val="00585A3D"/>
    <w:rsid w:val="005914B6"/>
    <w:rsid w:val="005956F6"/>
    <w:rsid w:val="00596CA0"/>
    <w:rsid w:val="00597045"/>
    <w:rsid w:val="005974F1"/>
    <w:rsid w:val="005A6879"/>
    <w:rsid w:val="005A6B10"/>
    <w:rsid w:val="005B1AB0"/>
    <w:rsid w:val="005B34A7"/>
    <w:rsid w:val="005B392A"/>
    <w:rsid w:val="005B4BED"/>
    <w:rsid w:val="005B5251"/>
    <w:rsid w:val="005B5885"/>
    <w:rsid w:val="005B5FF2"/>
    <w:rsid w:val="005B7207"/>
    <w:rsid w:val="005C0BFC"/>
    <w:rsid w:val="005C1F1F"/>
    <w:rsid w:val="005C20F1"/>
    <w:rsid w:val="005C2D55"/>
    <w:rsid w:val="005C46BA"/>
    <w:rsid w:val="005C6074"/>
    <w:rsid w:val="005C7265"/>
    <w:rsid w:val="005C7B8D"/>
    <w:rsid w:val="005D0798"/>
    <w:rsid w:val="005D1562"/>
    <w:rsid w:val="005D1E4C"/>
    <w:rsid w:val="005D2DB6"/>
    <w:rsid w:val="005D3AD7"/>
    <w:rsid w:val="005D619A"/>
    <w:rsid w:val="005D62B5"/>
    <w:rsid w:val="005D7B88"/>
    <w:rsid w:val="005E0BC6"/>
    <w:rsid w:val="005E23ED"/>
    <w:rsid w:val="005E2ABF"/>
    <w:rsid w:val="005E3342"/>
    <w:rsid w:val="005E3C8C"/>
    <w:rsid w:val="005E4A32"/>
    <w:rsid w:val="005E5CA3"/>
    <w:rsid w:val="005F0760"/>
    <w:rsid w:val="005F1BC3"/>
    <w:rsid w:val="005F24AB"/>
    <w:rsid w:val="005F34C6"/>
    <w:rsid w:val="005F4A93"/>
    <w:rsid w:val="005F4D25"/>
    <w:rsid w:val="005F60E5"/>
    <w:rsid w:val="005F79E3"/>
    <w:rsid w:val="00601CBA"/>
    <w:rsid w:val="006024BF"/>
    <w:rsid w:val="0060332D"/>
    <w:rsid w:val="00604633"/>
    <w:rsid w:val="006048C0"/>
    <w:rsid w:val="0061154B"/>
    <w:rsid w:val="0061200B"/>
    <w:rsid w:val="00615256"/>
    <w:rsid w:val="006158DB"/>
    <w:rsid w:val="00616904"/>
    <w:rsid w:val="00617715"/>
    <w:rsid w:val="0062223A"/>
    <w:rsid w:val="00624986"/>
    <w:rsid w:val="006255C6"/>
    <w:rsid w:val="00626CEF"/>
    <w:rsid w:val="00626E7E"/>
    <w:rsid w:val="0062721A"/>
    <w:rsid w:val="00627DAE"/>
    <w:rsid w:val="00627F5F"/>
    <w:rsid w:val="00630E82"/>
    <w:rsid w:val="00631836"/>
    <w:rsid w:val="00631D20"/>
    <w:rsid w:val="006325EF"/>
    <w:rsid w:val="00632A20"/>
    <w:rsid w:val="00632CF8"/>
    <w:rsid w:val="00633A0E"/>
    <w:rsid w:val="006345B2"/>
    <w:rsid w:val="00634886"/>
    <w:rsid w:val="006366B5"/>
    <w:rsid w:val="00637B09"/>
    <w:rsid w:val="006405C1"/>
    <w:rsid w:val="006435A3"/>
    <w:rsid w:val="0064364A"/>
    <w:rsid w:val="00644577"/>
    <w:rsid w:val="00644B3D"/>
    <w:rsid w:val="006462F3"/>
    <w:rsid w:val="006467F1"/>
    <w:rsid w:val="006504A2"/>
    <w:rsid w:val="00651C91"/>
    <w:rsid w:val="00652764"/>
    <w:rsid w:val="00652916"/>
    <w:rsid w:val="00652B13"/>
    <w:rsid w:val="00652DD8"/>
    <w:rsid w:val="00655057"/>
    <w:rsid w:val="00655105"/>
    <w:rsid w:val="0065667A"/>
    <w:rsid w:val="00657BEC"/>
    <w:rsid w:val="00657F25"/>
    <w:rsid w:val="00661846"/>
    <w:rsid w:val="006623F5"/>
    <w:rsid w:val="00662C3A"/>
    <w:rsid w:val="00662F3F"/>
    <w:rsid w:val="006650BE"/>
    <w:rsid w:val="006653D6"/>
    <w:rsid w:val="00665D8A"/>
    <w:rsid w:val="00666A0E"/>
    <w:rsid w:val="00670236"/>
    <w:rsid w:val="00671252"/>
    <w:rsid w:val="00672495"/>
    <w:rsid w:val="006742E9"/>
    <w:rsid w:val="00675D37"/>
    <w:rsid w:val="006773B0"/>
    <w:rsid w:val="00677C15"/>
    <w:rsid w:val="006810ED"/>
    <w:rsid w:val="00681E34"/>
    <w:rsid w:val="00681E89"/>
    <w:rsid w:val="00682B4D"/>
    <w:rsid w:val="00684249"/>
    <w:rsid w:val="00684526"/>
    <w:rsid w:val="00686593"/>
    <w:rsid w:val="006869AD"/>
    <w:rsid w:val="00690CFE"/>
    <w:rsid w:val="006911A6"/>
    <w:rsid w:val="00693E8C"/>
    <w:rsid w:val="006954D0"/>
    <w:rsid w:val="00696F1B"/>
    <w:rsid w:val="006978E7"/>
    <w:rsid w:val="00697D83"/>
    <w:rsid w:val="006A2525"/>
    <w:rsid w:val="006A2D25"/>
    <w:rsid w:val="006A37CB"/>
    <w:rsid w:val="006A3B71"/>
    <w:rsid w:val="006A47AC"/>
    <w:rsid w:val="006A5ED2"/>
    <w:rsid w:val="006A63B2"/>
    <w:rsid w:val="006A6932"/>
    <w:rsid w:val="006A7975"/>
    <w:rsid w:val="006B08ED"/>
    <w:rsid w:val="006B17F4"/>
    <w:rsid w:val="006B191C"/>
    <w:rsid w:val="006B2CA5"/>
    <w:rsid w:val="006B3912"/>
    <w:rsid w:val="006B3EBE"/>
    <w:rsid w:val="006C05B5"/>
    <w:rsid w:val="006C2BEB"/>
    <w:rsid w:val="006C3D12"/>
    <w:rsid w:val="006C66D8"/>
    <w:rsid w:val="006D093D"/>
    <w:rsid w:val="006D158D"/>
    <w:rsid w:val="006D2461"/>
    <w:rsid w:val="006D2F2C"/>
    <w:rsid w:val="006D35E2"/>
    <w:rsid w:val="006D68DE"/>
    <w:rsid w:val="006D6F9D"/>
    <w:rsid w:val="006D79BF"/>
    <w:rsid w:val="006E0CC4"/>
    <w:rsid w:val="006E1623"/>
    <w:rsid w:val="006E4A44"/>
    <w:rsid w:val="006E5318"/>
    <w:rsid w:val="006E5CED"/>
    <w:rsid w:val="006E63C0"/>
    <w:rsid w:val="006F0643"/>
    <w:rsid w:val="006F0E7D"/>
    <w:rsid w:val="006F2BA8"/>
    <w:rsid w:val="006F61F8"/>
    <w:rsid w:val="006F7140"/>
    <w:rsid w:val="00700193"/>
    <w:rsid w:val="00700C3B"/>
    <w:rsid w:val="00700EF6"/>
    <w:rsid w:val="00700FC0"/>
    <w:rsid w:val="007023D1"/>
    <w:rsid w:val="0070452B"/>
    <w:rsid w:val="00712D4E"/>
    <w:rsid w:val="00712EDD"/>
    <w:rsid w:val="007142B1"/>
    <w:rsid w:val="0071523D"/>
    <w:rsid w:val="00716492"/>
    <w:rsid w:val="0071757E"/>
    <w:rsid w:val="00717EBB"/>
    <w:rsid w:val="00717F92"/>
    <w:rsid w:val="0072049C"/>
    <w:rsid w:val="00724861"/>
    <w:rsid w:val="00724B8E"/>
    <w:rsid w:val="00725696"/>
    <w:rsid w:val="0072626E"/>
    <w:rsid w:val="00726E3C"/>
    <w:rsid w:val="0072784C"/>
    <w:rsid w:val="00727AFE"/>
    <w:rsid w:val="00731484"/>
    <w:rsid w:val="00732332"/>
    <w:rsid w:val="0073669E"/>
    <w:rsid w:val="00737318"/>
    <w:rsid w:val="00741511"/>
    <w:rsid w:val="00741EA1"/>
    <w:rsid w:val="007439BB"/>
    <w:rsid w:val="007441CB"/>
    <w:rsid w:val="00746764"/>
    <w:rsid w:val="00750CF4"/>
    <w:rsid w:val="007518A2"/>
    <w:rsid w:val="00752654"/>
    <w:rsid w:val="007537C3"/>
    <w:rsid w:val="00753A63"/>
    <w:rsid w:val="00756D94"/>
    <w:rsid w:val="0076381B"/>
    <w:rsid w:val="00765CA1"/>
    <w:rsid w:val="007674D6"/>
    <w:rsid w:val="007701CB"/>
    <w:rsid w:val="007701E7"/>
    <w:rsid w:val="007728EE"/>
    <w:rsid w:val="0077308E"/>
    <w:rsid w:val="00773E28"/>
    <w:rsid w:val="00774178"/>
    <w:rsid w:val="007756B0"/>
    <w:rsid w:val="007771C2"/>
    <w:rsid w:val="007835F8"/>
    <w:rsid w:val="00784C7B"/>
    <w:rsid w:val="00785411"/>
    <w:rsid w:val="00786751"/>
    <w:rsid w:val="0078779E"/>
    <w:rsid w:val="00790142"/>
    <w:rsid w:val="00790682"/>
    <w:rsid w:val="00790C7A"/>
    <w:rsid w:val="00793212"/>
    <w:rsid w:val="0079389B"/>
    <w:rsid w:val="00793F42"/>
    <w:rsid w:val="0079482C"/>
    <w:rsid w:val="0079592B"/>
    <w:rsid w:val="0079664F"/>
    <w:rsid w:val="007A0EB7"/>
    <w:rsid w:val="007A12F1"/>
    <w:rsid w:val="007A1C95"/>
    <w:rsid w:val="007A23F1"/>
    <w:rsid w:val="007A5451"/>
    <w:rsid w:val="007A5D27"/>
    <w:rsid w:val="007A6CE6"/>
    <w:rsid w:val="007A6F31"/>
    <w:rsid w:val="007A73F2"/>
    <w:rsid w:val="007B4025"/>
    <w:rsid w:val="007B44D9"/>
    <w:rsid w:val="007B6406"/>
    <w:rsid w:val="007B7B0D"/>
    <w:rsid w:val="007C4BC5"/>
    <w:rsid w:val="007D0B36"/>
    <w:rsid w:val="007D2B2A"/>
    <w:rsid w:val="007D2FC0"/>
    <w:rsid w:val="007D6320"/>
    <w:rsid w:val="007D6349"/>
    <w:rsid w:val="007D6495"/>
    <w:rsid w:val="007D7399"/>
    <w:rsid w:val="007E010E"/>
    <w:rsid w:val="007E0BFF"/>
    <w:rsid w:val="007E1759"/>
    <w:rsid w:val="007E1B1F"/>
    <w:rsid w:val="007E2F27"/>
    <w:rsid w:val="007F057E"/>
    <w:rsid w:val="007F05AC"/>
    <w:rsid w:val="007F1CFD"/>
    <w:rsid w:val="007F4475"/>
    <w:rsid w:val="007F5137"/>
    <w:rsid w:val="0080083F"/>
    <w:rsid w:val="00803395"/>
    <w:rsid w:val="00804A19"/>
    <w:rsid w:val="00806F97"/>
    <w:rsid w:val="008110D4"/>
    <w:rsid w:val="00813032"/>
    <w:rsid w:val="008132C0"/>
    <w:rsid w:val="008148FF"/>
    <w:rsid w:val="008153AB"/>
    <w:rsid w:val="00817ED5"/>
    <w:rsid w:val="00817FC6"/>
    <w:rsid w:val="0082086C"/>
    <w:rsid w:val="00821262"/>
    <w:rsid w:val="00821639"/>
    <w:rsid w:val="00821B7A"/>
    <w:rsid w:val="0082204D"/>
    <w:rsid w:val="0082296A"/>
    <w:rsid w:val="00822973"/>
    <w:rsid w:val="00823A5D"/>
    <w:rsid w:val="008313A2"/>
    <w:rsid w:val="00831A90"/>
    <w:rsid w:val="0083667A"/>
    <w:rsid w:val="008414A8"/>
    <w:rsid w:val="008422CA"/>
    <w:rsid w:val="0084288F"/>
    <w:rsid w:val="00842EAB"/>
    <w:rsid w:val="008430B7"/>
    <w:rsid w:val="00844760"/>
    <w:rsid w:val="00847E41"/>
    <w:rsid w:val="00847ECE"/>
    <w:rsid w:val="00851638"/>
    <w:rsid w:val="008525AB"/>
    <w:rsid w:val="00853BA3"/>
    <w:rsid w:val="008555F6"/>
    <w:rsid w:val="0085740A"/>
    <w:rsid w:val="00857762"/>
    <w:rsid w:val="00860E0E"/>
    <w:rsid w:val="008611CA"/>
    <w:rsid w:val="00861568"/>
    <w:rsid w:val="00861AA5"/>
    <w:rsid w:val="00862F43"/>
    <w:rsid w:val="0086425C"/>
    <w:rsid w:val="008643D0"/>
    <w:rsid w:val="0086660C"/>
    <w:rsid w:val="008718FA"/>
    <w:rsid w:val="00871D31"/>
    <w:rsid w:val="00872079"/>
    <w:rsid w:val="00874AEE"/>
    <w:rsid w:val="00874EFE"/>
    <w:rsid w:val="00875280"/>
    <w:rsid w:val="0087766A"/>
    <w:rsid w:val="00880B20"/>
    <w:rsid w:val="00881D5B"/>
    <w:rsid w:val="008835D4"/>
    <w:rsid w:val="008852EA"/>
    <w:rsid w:val="008854AF"/>
    <w:rsid w:val="00886AA4"/>
    <w:rsid w:val="00886E15"/>
    <w:rsid w:val="00886ED7"/>
    <w:rsid w:val="00890EB2"/>
    <w:rsid w:val="00893C3C"/>
    <w:rsid w:val="00894794"/>
    <w:rsid w:val="00894CD8"/>
    <w:rsid w:val="008958B0"/>
    <w:rsid w:val="00896015"/>
    <w:rsid w:val="008A1C43"/>
    <w:rsid w:val="008A3003"/>
    <w:rsid w:val="008A3AA1"/>
    <w:rsid w:val="008A520C"/>
    <w:rsid w:val="008A668F"/>
    <w:rsid w:val="008B0945"/>
    <w:rsid w:val="008B21C1"/>
    <w:rsid w:val="008B4EF9"/>
    <w:rsid w:val="008B5180"/>
    <w:rsid w:val="008B5FA5"/>
    <w:rsid w:val="008B7B91"/>
    <w:rsid w:val="008C0FCE"/>
    <w:rsid w:val="008C2020"/>
    <w:rsid w:val="008C39FC"/>
    <w:rsid w:val="008C4450"/>
    <w:rsid w:val="008C4C6C"/>
    <w:rsid w:val="008C53D3"/>
    <w:rsid w:val="008C783A"/>
    <w:rsid w:val="008D156D"/>
    <w:rsid w:val="008D461B"/>
    <w:rsid w:val="008D6512"/>
    <w:rsid w:val="008D6C99"/>
    <w:rsid w:val="008E43AD"/>
    <w:rsid w:val="008E6B98"/>
    <w:rsid w:val="008F0FD9"/>
    <w:rsid w:val="008F277D"/>
    <w:rsid w:val="008F2AEF"/>
    <w:rsid w:val="008F3813"/>
    <w:rsid w:val="008F39AD"/>
    <w:rsid w:val="008F4183"/>
    <w:rsid w:val="008F50EB"/>
    <w:rsid w:val="008F5B57"/>
    <w:rsid w:val="008F7314"/>
    <w:rsid w:val="008F787F"/>
    <w:rsid w:val="008F7F57"/>
    <w:rsid w:val="00901B9C"/>
    <w:rsid w:val="009021DC"/>
    <w:rsid w:val="00903F8C"/>
    <w:rsid w:val="0090595B"/>
    <w:rsid w:val="00906E94"/>
    <w:rsid w:val="00913274"/>
    <w:rsid w:val="009133EB"/>
    <w:rsid w:val="009207A6"/>
    <w:rsid w:val="009215EF"/>
    <w:rsid w:val="00922387"/>
    <w:rsid w:val="00922E16"/>
    <w:rsid w:val="0092565B"/>
    <w:rsid w:val="009261D1"/>
    <w:rsid w:val="00930A23"/>
    <w:rsid w:val="00932244"/>
    <w:rsid w:val="00934B66"/>
    <w:rsid w:val="00935552"/>
    <w:rsid w:val="00936FEA"/>
    <w:rsid w:val="00937E7B"/>
    <w:rsid w:val="0094040D"/>
    <w:rsid w:val="009427F5"/>
    <w:rsid w:val="0094542F"/>
    <w:rsid w:val="00947A3B"/>
    <w:rsid w:val="00947B65"/>
    <w:rsid w:val="00950678"/>
    <w:rsid w:val="00951C73"/>
    <w:rsid w:val="00951F83"/>
    <w:rsid w:val="00953553"/>
    <w:rsid w:val="00954332"/>
    <w:rsid w:val="00955561"/>
    <w:rsid w:val="0095570F"/>
    <w:rsid w:val="0095593F"/>
    <w:rsid w:val="00955AC3"/>
    <w:rsid w:val="00961A74"/>
    <w:rsid w:val="00961DBE"/>
    <w:rsid w:val="00962C86"/>
    <w:rsid w:val="00964344"/>
    <w:rsid w:val="00964704"/>
    <w:rsid w:val="00965DEA"/>
    <w:rsid w:val="0096707A"/>
    <w:rsid w:val="00967297"/>
    <w:rsid w:val="00973595"/>
    <w:rsid w:val="00973EE6"/>
    <w:rsid w:val="0097469D"/>
    <w:rsid w:val="009751CD"/>
    <w:rsid w:val="00976DBF"/>
    <w:rsid w:val="00976F4A"/>
    <w:rsid w:val="00977031"/>
    <w:rsid w:val="0098198E"/>
    <w:rsid w:val="00981FE4"/>
    <w:rsid w:val="009850CD"/>
    <w:rsid w:val="00986514"/>
    <w:rsid w:val="0099030B"/>
    <w:rsid w:val="009906A1"/>
    <w:rsid w:val="00990BE4"/>
    <w:rsid w:val="00990D34"/>
    <w:rsid w:val="0099247B"/>
    <w:rsid w:val="009927C3"/>
    <w:rsid w:val="00992811"/>
    <w:rsid w:val="00993187"/>
    <w:rsid w:val="00994A82"/>
    <w:rsid w:val="00995711"/>
    <w:rsid w:val="009A03E0"/>
    <w:rsid w:val="009A4CB2"/>
    <w:rsid w:val="009A54AF"/>
    <w:rsid w:val="009A781B"/>
    <w:rsid w:val="009A7D6F"/>
    <w:rsid w:val="009B07A8"/>
    <w:rsid w:val="009B521B"/>
    <w:rsid w:val="009B7D45"/>
    <w:rsid w:val="009C0A33"/>
    <w:rsid w:val="009C1FDC"/>
    <w:rsid w:val="009C3652"/>
    <w:rsid w:val="009C537C"/>
    <w:rsid w:val="009C5E65"/>
    <w:rsid w:val="009C6010"/>
    <w:rsid w:val="009C74F0"/>
    <w:rsid w:val="009C7D9F"/>
    <w:rsid w:val="009D111B"/>
    <w:rsid w:val="009D14FD"/>
    <w:rsid w:val="009D1B4F"/>
    <w:rsid w:val="009D3F5C"/>
    <w:rsid w:val="009D66CA"/>
    <w:rsid w:val="009D6B1F"/>
    <w:rsid w:val="009D7065"/>
    <w:rsid w:val="009D7E39"/>
    <w:rsid w:val="009E25E6"/>
    <w:rsid w:val="009E438F"/>
    <w:rsid w:val="009E5509"/>
    <w:rsid w:val="009E5FF8"/>
    <w:rsid w:val="009E69CA"/>
    <w:rsid w:val="009E6F34"/>
    <w:rsid w:val="009F0277"/>
    <w:rsid w:val="009F14DF"/>
    <w:rsid w:val="009F3608"/>
    <w:rsid w:val="009F6F73"/>
    <w:rsid w:val="009F747E"/>
    <w:rsid w:val="00A014A9"/>
    <w:rsid w:val="00A0161D"/>
    <w:rsid w:val="00A0262B"/>
    <w:rsid w:val="00A02B30"/>
    <w:rsid w:val="00A036DF"/>
    <w:rsid w:val="00A05071"/>
    <w:rsid w:val="00A10A6F"/>
    <w:rsid w:val="00A16544"/>
    <w:rsid w:val="00A1773A"/>
    <w:rsid w:val="00A17F74"/>
    <w:rsid w:val="00A26540"/>
    <w:rsid w:val="00A27950"/>
    <w:rsid w:val="00A27B4E"/>
    <w:rsid w:val="00A30FF5"/>
    <w:rsid w:val="00A31517"/>
    <w:rsid w:val="00A31655"/>
    <w:rsid w:val="00A34658"/>
    <w:rsid w:val="00A3510E"/>
    <w:rsid w:val="00A35340"/>
    <w:rsid w:val="00A36643"/>
    <w:rsid w:val="00A36ACE"/>
    <w:rsid w:val="00A36CDE"/>
    <w:rsid w:val="00A36CF9"/>
    <w:rsid w:val="00A42343"/>
    <w:rsid w:val="00A43012"/>
    <w:rsid w:val="00A44259"/>
    <w:rsid w:val="00A44482"/>
    <w:rsid w:val="00A47B48"/>
    <w:rsid w:val="00A52003"/>
    <w:rsid w:val="00A56548"/>
    <w:rsid w:val="00A60352"/>
    <w:rsid w:val="00A6121E"/>
    <w:rsid w:val="00A615F7"/>
    <w:rsid w:val="00A61F2F"/>
    <w:rsid w:val="00A62443"/>
    <w:rsid w:val="00A62629"/>
    <w:rsid w:val="00A62E8A"/>
    <w:rsid w:val="00A6320A"/>
    <w:rsid w:val="00A63229"/>
    <w:rsid w:val="00A64CA4"/>
    <w:rsid w:val="00A6641B"/>
    <w:rsid w:val="00A66529"/>
    <w:rsid w:val="00A67A88"/>
    <w:rsid w:val="00A70409"/>
    <w:rsid w:val="00A71E98"/>
    <w:rsid w:val="00A72E9D"/>
    <w:rsid w:val="00A7343C"/>
    <w:rsid w:val="00A737D8"/>
    <w:rsid w:val="00A740F6"/>
    <w:rsid w:val="00A74D0F"/>
    <w:rsid w:val="00A75351"/>
    <w:rsid w:val="00A7650C"/>
    <w:rsid w:val="00A80DA9"/>
    <w:rsid w:val="00A81741"/>
    <w:rsid w:val="00A81D85"/>
    <w:rsid w:val="00A84F1B"/>
    <w:rsid w:val="00A85FC3"/>
    <w:rsid w:val="00A86737"/>
    <w:rsid w:val="00A8691A"/>
    <w:rsid w:val="00A906F8"/>
    <w:rsid w:val="00A90CFE"/>
    <w:rsid w:val="00A91627"/>
    <w:rsid w:val="00A921B2"/>
    <w:rsid w:val="00A92D51"/>
    <w:rsid w:val="00A937CA"/>
    <w:rsid w:val="00A94AB8"/>
    <w:rsid w:val="00A96220"/>
    <w:rsid w:val="00A9698E"/>
    <w:rsid w:val="00A9763C"/>
    <w:rsid w:val="00A97935"/>
    <w:rsid w:val="00AA1F15"/>
    <w:rsid w:val="00AA5B86"/>
    <w:rsid w:val="00AA6DB7"/>
    <w:rsid w:val="00AB164C"/>
    <w:rsid w:val="00AB1C80"/>
    <w:rsid w:val="00AB1E6E"/>
    <w:rsid w:val="00AB40AA"/>
    <w:rsid w:val="00AB4F20"/>
    <w:rsid w:val="00AB51CB"/>
    <w:rsid w:val="00AB540D"/>
    <w:rsid w:val="00AB5C59"/>
    <w:rsid w:val="00AB6520"/>
    <w:rsid w:val="00AB747A"/>
    <w:rsid w:val="00AB7510"/>
    <w:rsid w:val="00AC1062"/>
    <w:rsid w:val="00AC171F"/>
    <w:rsid w:val="00AC2DF1"/>
    <w:rsid w:val="00AC45C3"/>
    <w:rsid w:val="00AC5C18"/>
    <w:rsid w:val="00AC694E"/>
    <w:rsid w:val="00AC6A54"/>
    <w:rsid w:val="00AD0C63"/>
    <w:rsid w:val="00AD0F6C"/>
    <w:rsid w:val="00AD0F93"/>
    <w:rsid w:val="00AD1C40"/>
    <w:rsid w:val="00AD2544"/>
    <w:rsid w:val="00AD2B17"/>
    <w:rsid w:val="00AD66AB"/>
    <w:rsid w:val="00AD7852"/>
    <w:rsid w:val="00AE07E1"/>
    <w:rsid w:val="00AE0ED3"/>
    <w:rsid w:val="00AE2894"/>
    <w:rsid w:val="00AE2E0B"/>
    <w:rsid w:val="00AE3D14"/>
    <w:rsid w:val="00AE5054"/>
    <w:rsid w:val="00AE5AD4"/>
    <w:rsid w:val="00AE6AB7"/>
    <w:rsid w:val="00AF0623"/>
    <w:rsid w:val="00AF2519"/>
    <w:rsid w:val="00AF27E6"/>
    <w:rsid w:val="00AF316F"/>
    <w:rsid w:val="00AF49EC"/>
    <w:rsid w:val="00AF5C67"/>
    <w:rsid w:val="00AF6722"/>
    <w:rsid w:val="00AF679D"/>
    <w:rsid w:val="00B00287"/>
    <w:rsid w:val="00B01A8F"/>
    <w:rsid w:val="00B026DA"/>
    <w:rsid w:val="00B02977"/>
    <w:rsid w:val="00B03FCF"/>
    <w:rsid w:val="00B04E29"/>
    <w:rsid w:val="00B04F39"/>
    <w:rsid w:val="00B0663E"/>
    <w:rsid w:val="00B10A29"/>
    <w:rsid w:val="00B11319"/>
    <w:rsid w:val="00B12C31"/>
    <w:rsid w:val="00B13ECC"/>
    <w:rsid w:val="00B146A9"/>
    <w:rsid w:val="00B149FF"/>
    <w:rsid w:val="00B17778"/>
    <w:rsid w:val="00B22396"/>
    <w:rsid w:val="00B22DB4"/>
    <w:rsid w:val="00B235EC"/>
    <w:rsid w:val="00B23A00"/>
    <w:rsid w:val="00B27148"/>
    <w:rsid w:val="00B3404E"/>
    <w:rsid w:val="00B34DAD"/>
    <w:rsid w:val="00B34F2B"/>
    <w:rsid w:val="00B4109A"/>
    <w:rsid w:val="00B43776"/>
    <w:rsid w:val="00B46084"/>
    <w:rsid w:val="00B470BC"/>
    <w:rsid w:val="00B47129"/>
    <w:rsid w:val="00B521A2"/>
    <w:rsid w:val="00B52D4F"/>
    <w:rsid w:val="00B541AC"/>
    <w:rsid w:val="00B54700"/>
    <w:rsid w:val="00B559FF"/>
    <w:rsid w:val="00B631E6"/>
    <w:rsid w:val="00B662D0"/>
    <w:rsid w:val="00B72E66"/>
    <w:rsid w:val="00B744F2"/>
    <w:rsid w:val="00B760ED"/>
    <w:rsid w:val="00B768D6"/>
    <w:rsid w:val="00B81730"/>
    <w:rsid w:val="00B8280F"/>
    <w:rsid w:val="00B8298C"/>
    <w:rsid w:val="00B8398F"/>
    <w:rsid w:val="00B83D53"/>
    <w:rsid w:val="00B83E63"/>
    <w:rsid w:val="00B83EA6"/>
    <w:rsid w:val="00B85DC1"/>
    <w:rsid w:val="00B866AC"/>
    <w:rsid w:val="00B87D49"/>
    <w:rsid w:val="00B90D8E"/>
    <w:rsid w:val="00B95FD0"/>
    <w:rsid w:val="00B96AE2"/>
    <w:rsid w:val="00B972D1"/>
    <w:rsid w:val="00BA1B60"/>
    <w:rsid w:val="00BA3062"/>
    <w:rsid w:val="00BA3949"/>
    <w:rsid w:val="00BA4A75"/>
    <w:rsid w:val="00BA4C9F"/>
    <w:rsid w:val="00BA5B68"/>
    <w:rsid w:val="00BB0EBC"/>
    <w:rsid w:val="00BB2F80"/>
    <w:rsid w:val="00BB5A61"/>
    <w:rsid w:val="00BC020C"/>
    <w:rsid w:val="00BC6AD2"/>
    <w:rsid w:val="00BC71DE"/>
    <w:rsid w:val="00BD0449"/>
    <w:rsid w:val="00BD05CD"/>
    <w:rsid w:val="00BD1D67"/>
    <w:rsid w:val="00BD2E60"/>
    <w:rsid w:val="00BD4F43"/>
    <w:rsid w:val="00BD755A"/>
    <w:rsid w:val="00BE114B"/>
    <w:rsid w:val="00BE1860"/>
    <w:rsid w:val="00BE19A1"/>
    <w:rsid w:val="00BE2E64"/>
    <w:rsid w:val="00BE32D1"/>
    <w:rsid w:val="00BE4E05"/>
    <w:rsid w:val="00BE6177"/>
    <w:rsid w:val="00BE7681"/>
    <w:rsid w:val="00BE7988"/>
    <w:rsid w:val="00BE7FEB"/>
    <w:rsid w:val="00BF1A85"/>
    <w:rsid w:val="00BF1DB5"/>
    <w:rsid w:val="00BF20F3"/>
    <w:rsid w:val="00C00036"/>
    <w:rsid w:val="00C01873"/>
    <w:rsid w:val="00C024D2"/>
    <w:rsid w:val="00C07BEB"/>
    <w:rsid w:val="00C114AF"/>
    <w:rsid w:val="00C12D59"/>
    <w:rsid w:val="00C162C5"/>
    <w:rsid w:val="00C1700C"/>
    <w:rsid w:val="00C206B9"/>
    <w:rsid w:val="00C20802"/>
    <w:rsid w:val="00C20AD2"/>
    <w:rsid w:val="00C231AE"/>
    <w:rsid w:val="00C23220"/>
    <w:rsid w:val="00C23407"/>
    <w:rsid w:val="00C30D21"/>
    <w:rsid w:val="00C310F5"/>
    <w:rsid w:val="00C312CE"/>
    <w:rsid w:val="00C340AF"/>
    <w:rsid w:val="00C349BA"/>
    <w:rsid w:val="00C34BBE"/>
    <w:rsid w:val="00C35634"/>
    <w:rsid w:val="00C402E6"/>
    <w:rsid w:val="00C449C1"/>
    <w:rsid w:val="00C47949"/>
    <w:rsid w:val="00C51050"/>
    <w:rsid w:val="00C54F30"/>
    <w:rsid w:val="00C56388"/>
    <w:rsid w:val="00C56FF1"/>
    <w:rsid w:val="00C6119F"/>
    <w:rsid w:val="00C61E95"/>
    <w:rsid w:val="00C63122"/>
    <w:rsid w:val="00C63EF3"/>
    <w:rsid w:val="00C65C28"/>
    <w:rsid w:val="00C70BAA"/>
    <w:rsid w:val="00C733B5"/>
    <w:rsid w:val="00C73434"/>
    <w:rsid w:val="00C7535A"/>
    <w:rsid w:val="00C8298A"/>
    <w:rsid w:val="00C8694B"/>
    <w:rsid w:val="00C87638"/>
    <w:rsid w:val="00C90950"/>
    <w:rsid w:val="00C90A04"/>
    <w:rsid w:val="00C94B8D"/>
    <w:rsid w:val="00CA06FA"/>
    <w:rsid w:val="00CA2643"/>
    <w:rsid w:val="00CA2E03"/>
    <w:rsid w:val="00CA3A2A"/>
    <w:rsid w:val="00CA4C26"/>
    <w:rsid w:val="00CA6215"/>
    <w:rsid w:val="00CB04A4"/>
    <w:rsid w:val="00CB1B6C"/>
    <w:rsid w:val="00CB1BC9"/>
    <w:rsid w:val="00CB252A"/>
    <w:rsid w:val="00CB352B"/>
    <w:rsid w:val="00CC09A3"/>
    <w:rsid w:val="00CC0E39"/>
    <w:rsid w:val="00CC1419"/>
    <w:rsid w:val="00CC2155"/>
    <w:rsid w:val="00CC21D9"/>
    <w:rsid w:val="00CC3038"/>
    <w:rsid w:val="00CC33C2"/>
    <w:rsid w:val="00CC666C"/>
    <w:rsid w:val="00CD4220"/>
    <w:rsid w:val="00CD687E"/>
    <w:rsid w:val="00CE098B"/>
    <w:rsid w:val="00CE0E58"/>
    <w:rsid w:val="00CE1578"/>
    <w:rsid w:val="00CE2AD3"/>
    <w:rsid w:val="00CE490C"/>
    <w:rsid w:val="00CE5325"/>
    <w:rsid w:val="00CF23AF"/>
    <w:rsid w:val="00CF3229"/>
    <w:rsid w:val="00CF436E"/>
    <w:rsid w:val="00CF6ACA"/>
    <w:rsid w:val="00CF71A5"/>
    <w:rsid w:val="00D00691"/>
    <w:rsid w:val="00D02A57"/>
    <w:rsid w:val="00D03519"/>
    <w:rsid w:val="00D05F7F"/>
    <w:rsid w:val="00D064A2"/>
    <w:rsid w:val="00D0779D"/>
    <w:rsid w:val="00D107F8"/>
    <w:rsid w:val="00D10F4B"/>
    <w:rsid w:val="00D17398"/>
    <w:rsid w:val="00D210EA"/>
    <w:rsid w:val="00D2346B"/>
    <w:rsid w:val="00D23D0E"/>
    <w:rsid w:val="00D24FDC"/>
    <w:rsid w:val="00D26534"/>
    <w:rsid w:val="00D35299"/>
    <w:rsid w:val="00D44518"/>
    <w:rsid w:val="00D44CCF"/>
    <w:rsid w:val="00D45A95"/>
    <w:rsid w:val="00D47330"/>
    <w:rsid w:val="00D50D59"/>
    <w:rsid w:val="00D5199C"/>
    <w:rsid w:val="00D51A66"/>
    <w:rsid w:val="00D553BF"/>
    <w:rsid w:val="00D55BAC"/>
    <w:rsid w:val="00D57565"/>
    <w:rsid w:val="00D57BB7"/>
    <w:rsid w:val="00D60A8E"/>
    <w:rsid w:val="00D61092"/>
    <w:rsid w:val="00D64BBE"/>
    <w:rsid w:val="00D657DD"/>
    <w:rsid w:val="00D665E5"/>
    <w:rsid w:val="00D67BBC"/>
    <w:rsid w:val="00D701B9"/>
    <w:rsid w:val="00D70333"/>
    <w:rsid w:val="00D7364C"/>
    <w:rsid w:val="00D7414C"/>
    <w:rsid w:val="00D74AC2"/>
    <w:rsid w:val="00D762A6"/>
    <w:rsid w:val="00D80BBA"/>
    <w:rsid w:val="00D835C9"/>
    <w:rsid w:val="00D84D20"/>
    <w:rsid w:val="00D87C01"/>
    <w:rsid w:val="00D87CB6"/>
    <w:rsid w:val="00D91736"/>
    <w:rsid w:val="00D93E76"/>
    <w:rsid w:val="00D9406B"/>
    <w:rsid w:val="00D94FCF"/>
    <w:rsid w:val="00D959F7"/>
    <w:rsid w:val="00D967C3"/>
    <w:rsid w:val="00DA0161"/>
    <w:rsid w:val="00DA22E0"/>
    <w:rsid w:val="00DA28E0"/>
    <w:rsid w:val="00DA2B8E"/>
    <w:rsid w:val="00DA3E7C"/>
    <w:rsid w:val="00DA3F01"/>
    <w:rsid w:val="00DA4334"/>
    <w:rsid w:val="00DA47D2"/>
    <w:rsid w:val="00DA58CB"/>
    <w:rsid w:val="00DA71ED"/>
    <w:rsid w:val="00DA77DF"/>
    <w:rsid w:val="00DA7EED"/>
    <w:rsid w:val="00DB0C60"/>
    <w:rsid w:val="00DB5F95"/>
    <w:rsid w:val="00DB73E3"/>
    <w:rsid w:val="00DB78A7"/>
    <w:rsid w:val="00DB790B"/>
    <w:rsid w:val="00DB794E"/>
    <w:rsid w:val="00DC2923"/>
    <w:rsid w:val="00DC68DE"/>
    <w:rsid w:val="00DC71E9"/>
    <w:rsid w:val="00DD1D65"/>
    <w:rsid w:val="00DD1F31"/>
    <w:rsid w:val="00DD226D"/>
    <w:rsid w:val="00DD359E"/>
    <w:rsid w:val="00DD5A6B"/>
    <w:rsid w:val="00DD5E9D"/>
    <w:rsid w:val="00DD706E"/>
    <w:rsid w:val="00DD7107"/>
    <w:rsid w:val="00DE4F86"/>
    <w:rsid w:val="00DE5D59"/>
    <w:rsid w:val="00DE5DD8"/>
    <w:rsid w:val="00DF4C90"/>
    <w:rsid w:val="00E000EE"/>
    <w:rsid w:val="00E015F2"/>
    <w:rsid w:val="00E028C4"/>
    <w:rsid w:val="00E02966"/>
    <w:rsid w:val="00E03C81"/>
    <w:rsid w:val="00E05E44"/>
    <w:rsid w:val="00E0683E"/>
    <w:rsid w:val="00E06C66"/>
    <w:rsid w:val="00E11216"/>
    <w:rsid w:val="00E114D9"/>
    <w:rsid w:val="00E12331"/>
    <w:rsid w:val="00E12463"/>
    <w:rsid w:val="00E166FD"/>
    <w:rsid w:val="00E168A5"/>
    <w:rsid w:val="00E17CE8"/>
    <w:rsid w:val="00E20860"/>
    <w:rsid w:val="00E21500"/>
    <w:rsid w:val="00E2238D"/>
    <w:rsid w:val="00E231C4"/>
    <w:rsid w:val="00E2486B"/>
    <w:rsid w:val="00E2527C"/>
    <w:rsid w:val="00E27162"/>
    <w:rsid w:val="00E273EC"/>
    <w:rsid w:val="00E27C9B"/>
    <w:rsid w:val="00E31762"/>
    <w:rsid w:val="00E356A7"/>
    <w:rsid w:val="00E35BC0"/>
    <w:rsid w:val="00E3661A"/>
    <w:rsid w:val="00E371A0"/>
    <w:rsid w:val="00E41588"/>
    <w:rsid w:val="00E41BFB"/>
    <w:rsid w:val="00E442CD"/>
    <w:rsid w:val="00E45C12"/>
    <w:rsid w:val="00E470D3"/>
    <w:rsid w:val="00E47334"/>
    <w:rsid w:val="00E47D52"/>
    <w:rsid w:val="00E5174F"/>
    <w:rsid w:val="00E5254E"/>
    <w:rsid w:val="00E533D4"/>
    <w:rsid w:val="00E562E0"/>
    <w:rsid w:val="00E56690"/>
    <w:rsid w:val="00E569E7"/>
    <w:rsid w:val="00E570E5"/>
    <w:rsid w:val="00E57816"/>
    <w:rsid w:val="00E578B6"/>
    <w:rsid w:val="00E63C27"/>
    <w:rsid w:val="00E640C5"/>
    <w:rsid w:val="00E642C8"/>
    <w:rsid w:val="00E672ED"/>
    <w:rsid w:val="00E6776C"/>
    <w:rsid w:val="00E700E0"/>
    <w:rsid w:val="00E72EDB"/>
    <w:rsid w:val="00E73060"/>
    <w:rsid w:val="00E74E1F"/>
    <w:rsid w:val="00E80093"/>
    <w:rsid w:val="00E801C5"/>
    <w:rsid w:val="00E80609"/>
    <w:rsid w:val="00E80F9A"/>
    <w:rsid w:val="00E81B53"/>
    <w:rsid w:val="00E8298D"/>
    <w:rsid w:val="00E843C9"/>
    <w:rsid w:val="00E85024"/>
    <w:rsid w:val="00E879FA"/>
    <w:rsid w:val="00E87AF8"/>
    <w:rsid w:val="00E87BCB"/>
    <w:rsid w:val="00E93598"/>
    <w:rsid w:val="00E94E97"/>
    <w:rsid w:val="00E966B5"/>
    <w:rsid w:val="00E96A1C"/>
    <w:rsid w:val="00EA069C"/>
    <w:rsid w:val="00EA06BE"/>
    <w:rsid w:val="00EA2423"/>
    <w:rsid w:val="00EA3974"/>
    <w:rsid w:val="00EA5940"/>
    <w:rsid w:val="00EA5B41"/>
    <w:rsid w:val="00EA6D31"/>
    <w:rsid w:val="00EA6FB4"/>
    <w:rsid w:val="00EB1AA9"/>
    <w:rsid w:val="00EB2EC2"/>
    <w:rsid w:val="00EB4616"/>
    <w:rsid w:val="00EB4E14"/>
    <w:rsid w:val="00EB63E9"/>
    <w:rsid w:val="00EB6B7D"/>
    <w:rsid w:val="00EB7783"/>
    <w:rsid w:val="00EB779F"/>
    <w:rsid w:val="00EC14DB"/>
    <w:rsid w:val="00EC17A4"/>
    <w:rsid w:val="00EC222B"/>
    <w:rsid w:val="00EC2E01"/>
    <w:rsid w:val="00EC49B9"/>
    <w:rsid w:val="00EC4EB2"/>
    <w:rsid w:val="00EC5147"/>
    <w:rsid w:val="00EC5E1E"/>
    <w:rsid w:val="00EC7BC0"/>
    <w:rsid w:val="00EC7D8B"/>
    <w:rsid w:val="00ED03FF"/>
    <w:rsid w:val="00ED2C84"/>
    <w:rsid w:val="00ED4230"/>
    <w:rsid w:val="00ED76DB"/>
    <w:rsid w:val="00EE258C"/>
    <w:rsid w:val="00EE25C9"/>
    <w:rsid w:val="00EE2986"/>
    <w:rsid w:val="00EE2A76"/>
    <w:rsid w:val="00EE3E61"/>
    <w:rsid w:val="00EE3EDC"/>
    <w:rsid w:val="00EE5CA2"/>
    <w:rsid w:val="00EE604A"/>
    <w:rsid w:val="00EE625C"/>
    <w:rsid w:val="00EE64E9"/>
    <w:rsid w:val="00EE65CC"/>
    <w:rsid w:val="00EE6861"/>
    <w:rsid w:val="00EF0089"/>
    <w:rsid w:val="00EF093D"/>
    <w:rsid w:val="00EF0B80"/>
    <w:rsid w:val="00EF2C3F"/>
    <w:rsid w:val="00EF44DE"/>
    <w:rsid w:val="00EF45DD"/>
    <w:rsid w:val="00EF4931"/>
    <w:rsid w:val="00EF539F"/>
    <w:rsid w:val="00EF5DD0"/>
    <w:rsid w:val="00EF7903"/>
    <w:rsid w:val="00EF7AEB"/>
    <w:rsid w:val="00EF7D42"/>
    <w:rsid w:val="00F003C5"/>
    <w:rsid w:val="00F02E60"/>
    <w:rsid w:val="00F03537"/>
    <w:rsid w:val="00F06788"/>
    <w:rsid w:val="00F123A7"/>
    <w:rsid w:val="00F126CC"/>
    <w:rsid w:val="00F14D42"/>
    <w:rsid w:val="00F15FE0"/>
    <w:rsid w:val="00F17BEF"/>
    <w:rsid w:val="00F203C3"/>
    <w:rsid w:val="00F21D8A"/>
    <w:rsid w:val="00F221D0"/>
    <w:rsid w:val="00F234EB"/>
    <w:rsid w:val="00F23928"/>
    <w:rsid w:val="00F24DA2"/>
    <w:rsid w:val="00F26C3A"/>
    <w:rsid w:val="00F32840"/>
    <w:rsid w:val="00F32F81"/>
    <w:rsid w:val="00F33396"/>
    <w:rsid w:val="00F334A4"/>
    <w:rsid w:val="00F336F3"/>
    <w:rsid w:val="00F414CE"/>
    <w:rsid w:val="00F42756"/>
    <w:rsid w:val="00F43EA2"/>
    <w:rsid w:val="00F43ED3"/>
    <w:rsid w:val="00F45267"/>
    <w:rsid w:val="00F47A3E"/>
    <w:rsid w:val="00F47B0A"/>
    <w:rsid w:val="00F51294"/>
    <w:rsid w:val="00F51879"/>
    <w:rsid w:val="00F54321"/>
    <w:rsid w:val="00F573FA"/>
    <w:rsid w:val="00F57FFE"/>
    <w:rsid w:val="00F61223"/>
    <w:rsid w:val="00F618F9"/>
    <w:rsid w:val="00F621BF"/>
    <w:rsid w:val="00F62FC1"/>
    <w:rsid w:val="00F65F69"/>
    <w:rsid w:val="00F65F92"/>
    <w:rsid w:val="00F67923"/>
    <w:rsid w:val="00F71EC0"/>
    <w:rsid w:val="00F73495"/>
    <w:rsid w:val="00F75EAA"/>
    <w:rsid w:val="00F800BF"/>
    <w:rsid w:val="00F821EE"/>
    <w:rsid w:val="00F824E5"/>
    <w:rsid w:val="00F836D7"/>
    <w:rsid w:val="00F838E9"/>
    <w:rsid w:val="00F853A1"/>
    <w:rsid w:val="00F85525"/>
    <w:rsid w:val="00F86904"/>
    <w:rsid w:val="00F869E7"/>
    <w:rsid w:val="00F91002"/>
    <w:rsid w:val="00F91989"/>
    <w:rsid w:val="00F95486"/>
    <w:rsid w:val="00F9623E"/>
    <w:rsid w:val="00F96F67"/>
    <w:rsid w:val="00F9752E"/>
    <w:rsid w:val="00F97843"/>
    <w:rsid w:val="00FB5956"/>
    <w:rsid w:val="00FB5EC5"/>
    <w:rsid w:val="00FB5F03"/>
    <w:rsid w:val="00FC06B9"/>
    <w:rsid w:val="00FC07CD"/>
    <w:rsid w:val="00FC10A8"/>
    <w:rsid w:val="00FC19D6"/>
    <w:rsid w:val="00FC2C48"/>
    <w:rsid w:val="00FC2F31"/>
    <w:rsid w:val="00FC46C5"/>
    <w:rsid w:val="00FC618B"/>
    <w:rsid w:val="00FC6F79"/>
    <w:rsid w:val="00FC7C59"/>
    <w:rsid w:val="00FD04BF"/>
    <w:rsid w:val="00FD10B3"/>
    <w:rsid w:val="00FD1D3B"/>
    <w:rsid w:val="00FD4340"/>
    <w:rsid w:val="00FD562C"/>
    <w:rsid w:val="00FE1E25"/>
    <w:rsid w:val="00FE22E1"/>
    <w:rsid w:val="00FE23D9"/>
    <w:rsid w:val="00FE2EE6"/>
    <w:rsid w:val="00FE3765"/>
    <w:rsid w:val="00FE463B"/>
    <w:rsid w:val="00FE6D37"/>
    <w:rsid w:val="00FE6F94"/>
    <w:rsid w:val="00FE74C2"/>
    <w:rsid w:val="00FF4517"/>
    <w:rsid w:val="00FF5447"/>
    <w:rsid w:val="00FF73F3"/>
    <w:rsid w:val="0261655A"/>
    <w:rsid w:val="04157203"/>
    <w:rsid w:val="04410BC6"/>
    <w:rsid w:val="05FD40EF"/>
    <w:rsid w:val="06BA2D0D"/>
    <w:rsid w:val="074D7EF6"/>
    <w:rsid w:val="08BF6558"/>
    <w:rsid w:val="08F208A8"/>
    <w:rsid w:val="096F43FE"/>
    <w:rsid w:val="09AD65FB"/>
    <w:rsid w:val="0AF049F1"/>
    <w:rsid w:val="0B996E37"/>
    <w:rsid w:val="0C5E598A"/>
    <w:rsid w:val="0D303C47"/>
    <w:rsid w:val="0D335069"/>
    <w:rsid w:val="0DE3083D"/>
    <w:rsid w:val="0E48470F"/>
    <w:rsid w:val="0F144A26"/>
    <w:rsid w:val="0F317386"/>
    <w:rsid w:val="0F5933A7"/>
    <w:rsid w:val="10C55FD8"/>
    <w:rsid w:val="12E25392"/>
    <w:rsid w:val="12FC34DE"/>
    <w:rsid w:val="13F75F72"/>
    <w:rsid w:val="146A2969"/>
    <w:rsid w:val="15285CA4"/>
    <w:rsid w:val="16C84A74"/>
    <w:rsid w:val="18075128"/>
    <w:rsid w:val="183059E4"/>
    <w:rsid w:val="18BB7EB4"/>
    <w:rsid w:val="195404FB"/>
    <w:rsid w:val="1B602798"/>
    <w:rsid w:val="1D16C317"/>
    <w:rsid w:val="1D7F3DD3"/>
    <w:rsid w:val="216655B5"/>
    <w:rsid w:val="21C6681C"/>
    <w:rsid w:val="21D0345D"/>
    <w:rsid w:val="27DD40F7"/>
    <w:rsid w:val="27EEFE28"/>
    <w:rsid w:val="2A377AEF"/>
    <w:rsid w:val="2BE617CC"/>
    <w:rsid w:val="2E6A20E1"/>
    <w:rsid w:val="2F681F5B"/>
    <w:rsid w:val="308B2942"/>
    <w:rsid w:val="33185093"/>
    <w:rsid w:val="33EE2923"/>
    <w:rsid w:val="377A1A43"/>
    <w:rsid w:val="37CD1A92"/>
    <w:rsid w:val="39416337"/>
    <w:rsid w:val="3A427DC8"/>
    <w:rsid w:val="3A4F6A71"/>
    <w:rsid w:val="3AFB6916"/>
    <w:rsid w:val="3C81109D"/>
    <w:rsid w:val="3C9C7C85"/>
    <w:rsid w:val="3F174C43"/>
    <w:rsid w:val="3F2D206F"/>
    <w:rsid w:val="3F604F9A"/>
    <w:rsid w:val="3F6F63B6"/>
    <w:rsid w:val="3F850C7A"/>
    <w:rsid w:val="3FB40F6A"/>
    <w:rsid w:val="40AC3C03"/>
    <w:rsid w:val="459C3AA8"/>
    <w:rsid w:val="45CB0CA8"/>
    <w:rsid w:val="467C0DE4"/>
    <w:rsid w:val="4AB97D59"/>
    <w:rsid w:val="4C531030"/>
    <w:rsid w:val="4CCE79E7"/>
    <w:rsid w:val="50DC1E5E"/>
    <w:rsid w:val="51E0150C"/>
    <w:rsid w:val="53554BC5"/>
    <w:rsid w:val="53B87723"/>
    <w:rsid w:val="545617F0"/>
    <w:rsid w:val="55362DCE"/>
    <w:rsid w:val="55B649DE"/>
    <w:rsid w:val="55BB6CD1"/>
    <w:rsid w:val="57D460CD"/>
    <w:rsid w:val="5896365B"/>
    <w:rsid w:val="59217752"/>
    <w:rsid w:val="5AFE1DDF"/>
    <w:rsid w:val="5B631692"/>
    <w:rsid w:val="5C257920"/>
    <w:rsid w:val="5C6E485F"/>
    <w:rsid w:val="5CE71153"/>
    <w:rsid w:val="5D167A97"/>
    <w:rsid w:val="5DFD4CF1"/>
    <w:rsid w:val="5F304531"/>
    <w:rsid w:val="5F4F5BFC"/>
    <w:rsid w:val="5F97CA06"/>
    <w:rsid w:val="6252656D"/>
    <w:rsid w:val="66BE3B93"/>
    <w:rsid w:val="698C05B6"/>
    <w:rsid w:val="69B4549B"/>
    <w:rsid w:val="69E455F8"/>
    <w:rsid w:val="69EF0EF7"/>
    <w:rsid w:val="6AC20D62"/>
    <w:rsid w:val="6AF7692B"/>
    <w:rsid w:val="6C6D7689"/>
    <w:rsid w:val="6FF128FF"/>
    <w:rsid w:val="70B825D8"/>
    <w:rsid w:val="714E6275"/>
    <w:rsid w:val="7185070D"/>
    <w:rsid w:val="753440A2"/>
    <w:rsid w:val="75984ABB"/>
    <w:rsid w:val="75E43528"/>
    <w:rsid w:val="77C805C3"/>
    <w:rsid w:val="7A0B5527"/>
    <w:rsid w:val="7AA108E4"/>
    <w:rsid w:val="7DDD3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8544AD58-B2C5-42B8-B74A-1C7201B07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pPr>
      <w:jc w:val="left"/>
    </w:pPr>
  </w:style>
  <w:style w:type="paragraph" w:styleId="a4">
    <w:name w:val="Body Text"/>
    <w:basedOn w:val="a"/>
    <w:uiPriority w:val="1"/>
    <w:qFormat/>
    <w:pPr>
      <w:autoSpaceDE w:val="0"/>
      <w:autoSpaceDN w:val="0"/>
      <w:jc w:val="left"/>
    </w:pPr>
    <w:rPr>
      <w:rFonts w:ascii="宋体" w:hAnsi="宋体" w:cs="宋体"/>
      <w:kern w:val="0"/>
      <w:sz w:val="20"/>
      <w:lang w:val="zh-CN" w:bidi="zh-CN"/>
    </w:rPr>
  </w:style>
  <w:style w:type="paragraph" w:styleId="a5">
    <w:name w:val="Date"/>
    <w:basedOn w:val="a"/>
    <w:next w:val="a"/>
    <w:link w:val="Char0"/>
    <w:uiPriority w:val="99"/>
    <w:unhideWhenUsed/>
    <w:qFormat/>
    <w:pPr>
      <w:ind w:leftChars="2500" w:left="100"/>
    </w:pPr>
  </w:style>
  <w:style w:type="paragraph" w:styleId="2">
    <w:name w:val="Body Text Indent 2"/>
    <w:basedOn w:val="a"/>
    <w:link w:val="2Char"/>
    <w:qFormat/>
    <w:pPr>
      <w:spacing w:line="288" w:lineRule="auto"/>
      <w:ind w:firstLine="435"/>
    </w:pPr>
    <w:rPr>
      <w:rFonts w:ascii="Times New Roman" w:hAnsi="Times New Roman"/>
      <w:kern w:val="0"/>
      <w:sz w:val="20"/>
      <w:szCs w:val="21"/>
    </w:rPr>
  </w:style>
  <w:style w:type="paragraph" w:styleId="a6">
    <w:name w:val="Balloon Text"/>
    <w:basedOn w:val="a"/>
    <w:link w:val="Char1"/>
    <w:uiPriority w:val="99"/>
    <w:unhideWhenUsed/>
    <w:qFormat/>
    <w:rPr>
      <w:rFonts w:ascii="Times New Roman" w:hAnsi="Times New Roman"/>
      <w:kern w:val="0"/>
      <w:sz w:val="18"/>
      <w:szCs w:val="18"/>
    </w:rPr>
  </w:style>
  <w:style w:type="paragraph" w:styleId="a7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a8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a">
    <w:name w:val="annotation subject"/>
    <w:basedOn w:val="a3"/>
    <w:next w:val="a3"/>
    <w:link w:val="Char4"/>
    <w:uiPriority w:val="99"/>
    <w:unhideWhenUsed/>
    <w:qFormat/>
    <w:rPr>
      <w:rFonts w:ascii="Times New Roman" w:hAnsi="Times New Roman"/>
      <w:b/>
      <w:bCs/>
      <w:kern w:val="0"/>
      <w:sz w:val="20"/>
      <w:szCs w:val="20"/>
    </w:rPr>
  </w:style>
  <w:style w:type="character" w:styleId="ab">
    <w:name w:val="Strong"/>
    <w:uiPriority w:val="22"/>
    <w:qFormat/>
    <w:rPr>
      <w:b/>
      <w:bCs/>
    </w:rPr>
  </w:style>
  <w:style w:type="character" w:styleId="ac">
    <w:name w:val="FollowedHyperlink"/>
    <w:uiPriority w:val="99"/>
    <w:unhideWhenUsed/>
    <w:qFormat/>
    <w:rPr>
      <w:color w:val="800080"/>
      <w:u w:val="single"/>
    </w:rPr>
  </w:style>
  <w:style w:type="character" w:styleId="ad">
    <w:name w:val="Emphasis"/>
    <w:uiPriority w:val="20"/>
    <w:qFormat/>
    <w:rPr>
      <w:color w:val="CC0000"/>
    </w:rPr>
  </w:style>
  <w:style w:type="character" w:styleId="ae">
    <w:name w:val="Hyperlink"/>
    <w:uiPriority w:val="99"/>
    <w:unhideWhenUsed/>
    <w:qFormat/>
    <w:rPr>
      <w:color w:val="0000FF"/>
      <w:u w:val="single"/>
    </w:rPr>
  </w:style>
  <w:style w:type="character" w:styleId="af">
    <w:name w:val="annotation reference"/>
    <w:uiPriority w:val="99"/>
    <w:unhideWhenUsed/>
    <w:qFormat/>
    <w:rPr>
      <w:sz w:val="21"/>
      <w:szCs w:val="21"/>
    </w:rPr>
  </w:style>
  <w:style w:type="character" w:customStyle="1" w:styleId="Char2">
    <w:name w:val="页脚 Char"/>
    <w:link w:val="a7"/>
    <w:uiPriority w:val="99"/>
    <w:qFormat/>
    <w:rPr>
      <w:sz w:val="18"/>
      <w:szCs w:val="18"/>
    </w:rPr>
  </w:style>
  <w:style w:type="character" w:customStyle="1" w:styleId="Char4">
    <w:name w:val="批注主题 Char"/>
    <w:link w:val="aa"/>
    <w:uiPriority w:val="99"/>
    <w:semiHidden/>
    <w:qFormat/>
    <w:rPr>
      <w:b/>
      <w:bCs/>
    </w:rPr>
  </w:style>
  <w:style w:type="character" w:customStyle="1" w:styleId="Char3">
    <w:name w:val="页眉 Char"/>
    <w:link w:val="a8"/>
    <w:uiPriority w:val="99"/>
    <w:qFormat/>
    <w:rPr>
      <w:sz w:val="18"/>
      <w:szCs w:val="18"/>
    </w:rPr>
  </w:style>
  <w:style w:type="character" w:customStyle="1" w:styleId="Char5">
    <w:name w:val="段 Char"/>
    <w:link w:val="af0"/>
    <w:qFormat/>
    <w:rPr>
      <w:rFonts w:ascii="宋体" w:hAnsi="Calibri"/>
      <w:sz w:val="21"/>
      <w:lang w:val="en-US" w:eastAsia="zh-CN" w:bidi="ar-SA"/>
    </w:rPr>
  </w:style>
  <w:style w:type="paragraph" w:customStyle="1" w:styleId="af0">
    <w:name w:val="段"/>
    <w:link w:val="Char5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hAnsi="Calibri"/>
      <w:sz w:val="21"/>
    </w:rPr>
  </w:style>
  <w:style w:type="character" w:customStyle="1" w:styleId="Char">
    <w:name w:val="批注文字 Char"/>
    <w:basedOn w:val="a0"/>
    <w:link w:val="a3"/>
    <w:uiPriority w:val="99"/>
    <w:semiHidden/>
    <w:qFormat/>
  </w:style>
  <w:style w:type="character" w:customStyle="1" w:styleId="2Char">
    <w:name w:val="正文文本缩进 2 Char"/>
    <w:link w:val="2"/>
    <w:qFormat/>
    <w:rPr>
      <w:rFonts w:ascii="Times New Roman" w:eastAsia="宋体" w:hAnsi="Times New Roman" w:cs="Times New Roman"/>
      <w:szCs w:val="21"/>
    </w:rPr>
  </w:style>
  <w:style w:type="character" w:customStyle="1" w:styleId="Char6">
    <w:name w:val="标准文件_段 Char"/>
    <w:link w:val="af1"/>
    <w:uiPriority w:val="99"/>
    <w:qFormat/>
    <w:locked/>
    <w:rPr>
      <w:rFonts w:ascii="宋体"/>
      <w:sz w:val="21"/>
      <w:szCs w:val="21"/>
      <w:lang w:bidi="ar-SA"/>
    </w:rPr>
  </w:style>
  <w:style w:type="paragraph" w:customStyle="1" w:styleId="af1">
    <w:name w:val="标准文件_段"/>
    <w:link w:val="Char6"/>
    <w:uiPriority w:val="99"/>
    <w:qFormat/>
    <w:pPr>
      <w:autoSpaceDE w:val="0"/>
      <w:autoSpaceDN w:val="0"/>
      <w:ind w:firstLineChars="200" w:firstLine="200"/>
      <w:jc w:val="both"/>
    </w:pPr>
    <w:rPr>
      <w:rFonts w:ascii="宋体"/>
      <w:sz w:val="21"/>
      <w:szCs w:val="21"/>
    </w:rPr>
  </w:style>
  <w:style w:type="character" w:customStyle="1" w:styleId="Char0">
    <w:name w:val="日期 Char"/>
    <w:basedOn w:val="a0"/>
    <w:link w:val="a5"/>
    <w:uiPriority w:val="99"/>
    <w:semiHidden/>
    <w:qFormat/>
  </w:style>
  <w:style w:type="character" w:customStyle="1" w:styleId="Char1">
    <w:name w:val="批注框文本 Char"/>
    <w:link w:val="a6"/>
    <w:uiPriority w:val="99"/>
    <w:semiHidden/>
    <w:qFormat/>
    <w:rPr>
      <w:sz w:val="18"/>
      <w:szCs w:val="18"/>
    </w:rPr>
  </w:style>
  <w:style w:type="paragraph" w:customStyle="1" w:styleId="1">
    <w:name w:val="修订1"/>
    <w:uiPriority w:val="99"/>
    <w:semiHidden/>
    <w:qFormat/>
    <w:rPr>
      <w:rFonts w:ascii="Calibri" w:hAnsi="Calibri"/>
      <w:kern w:val="2"/>
      <w:sz w:val="21"/>
      <w:szCs w:val="22"/>
    </w:rPr>
  </w:style>
  <w:style w:type="paragraph" w:customStyle="1" w:styleId="af2">
    <w:name w:val="一级条标题"/>
    <w:next w:val="a"/>
    <w:qFormat/>
    <w:p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f3">
    <w:name w:val="章标题"/>
    <w:next w:val="a"/>
    <w:qFormat/>
    <w:p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f4">
    <w:name w:val="附录标识"/>
    <w:basedOn w:val="a"/>
    <w:next w:val="a"/>
    <w:qFormat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/>
      <w:kern w:val="0"/>
      <w:szCs w:val="20"/>
    </w:rPr>
  </w:style>
  <w:style w:type="paragraph" w:customStyle="1" w:styleId="10">
    <w:name w:val="列出段落1"/>
    <w:basedOn w:val="a"/>
    <w:qFormat/>
    <w:pPr>
      <w:ind w:firstLineChars="200" w:firstLine="420"/>
    </w:pPr>
    <w:rPr>
      <w:rFonts w:ascii="Times New Roman" w:hAnsi="Times New Roman"/>
      <w:szCs w:val="21"/>
    </w:rPr>
  </w:style>
  <w:style w:type="paragraph" w:customStyle="1" w:styleId="11">
    <w:name w:val="修订11"/>
    <w:uiPriority w:val="99"/>
    <w:semiHidden/>
    <w:qFormat/>
    <w:rPr>
      <w:rFonts w:ascii="Calibri" w:hAnsi="Calibri"/>
      <w:kern w:val="2"/>
      <w:sz w:val="21"/>
      <w:szCs w:val="22"/>
    </w:rPr>
  </w:style>
  <w:style w:type="paragraph" w:styleId="af5">
    <w:name w:val="List Paragraph"/>
    <w:basedOn w:val="a"/>
    <w:uiPriority w:val="34"/>
    <w:qFormat/>
    <w:pPr>
      <w:ind w:firstLineChars="200" w:firstLine="42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hAnsi="Calibri" w:cs="宋体"/>
      <w:color w:val="000000"/>
      <w:sz w:val="24"/>
      <w:szCs w:val="24"/>
    </w:rPr>
  </w:style>
  <w:style w:type="character" w:customStyle="1" w:styleId="style7">
    <w:name w:val="style7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758</Words>
  <Characters>4322</Characters>
  <Application>Microsoft Office Word</Application>
  <DocSecurity>0</DocSecurity>
  <Lines>36</Lines>
  <Paragraphs>10</Paragraphs>
  <ScaleCrop>false</ScaleCrop>
  <Company>Microsoft</Company>
  <LinksUpToDate>false</LinksUpToDate>
  <CharactersWithSpaces>5070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Lenovo</cp:lastModifiedBy>
  <cp:revision>39</cp:revision>
  <cp:lastPrinted>2021-09-11T14:53:00Z</cp:lastPrinted>
  <dcterms:created xsi:type="dcterms:W3CDTF">2022-10-16T10:10:00Z</dcterms:created>
  <dcterms:modified xsi:type="dcterms:W3CDTF">2023-04-28T01:07:00Z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18939A39FE0D4040A53FD2B3D78F9864</vt:lpwstr>
  </property>
</Properties>
</file>